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9A" w:rsidRPr="00A768B6" w:rsidRDefault="00691B9A" w:rsidP="005F1690">
      <w:pPr>
        <w:pStyle w:val="formul3"/>
        <w:spacing w:before="0" w:line="360" w:lineRule="auto"/>
        <w:rPr>
          <w:rFonts w:ascii="Garamond" w:hAnsi="Garamond"/>
          <w:b/>
          <w:i/>
          <w:sz w:val="24"/>
          <w:szCs w:val="24"/>
          <w:u w:val="single"/>
          <w:lang w:val="it-IT"/>
        </w:rPr>
      </w:pPr>
      <w:r w:rsidRPr="00A768B6">
        <w:rPr>
          <w:rFonts w:ascii="Garamond" w:hAnsi="Garamond"/>
          <w:b/>
          <w:i/>
          <w:sz w:val="24"/>
          <w:szCs w:val="24"/>
          <w:highlight w:val="yellow"/>
          <w:u w:val="single"/>
          <w:lang w:val="it-IT"/>
        </w:rPr>
        <w:t>IL CURATORE COMPILERÀ I CAMPI IN GIALLO</w:t>
      </w:r>
    </w:p>
    <w:p w:rsidR="00691B9A" w:rsidRPr="00703399" w:rsidRDefault="00691B9A" w:rsidP="00910551">
      <w:pPr>
        <w:pStyle w:val="formul3"/>
        <w:spacing w:before="0" w:line="360" w:lineRule="auto"/>
        <w:rPr>
          <w:rFonts w:ascii="Garamond" w:hAnsi="Garamond"/>
          <w:sz w:val="24"/>
          <w:szCs w:val="24"/>
          <w:lang w:val="it-IT"/>
        </w:rPr>
      </w:pPr>
    </w:p>
    <w:p w:rsidR="00691B9A" w:rsidRPr="00703399" w:rsidRDefault="00691B9A" w:rsidP="00910551">
      <w:pPr>
        <w:pStyle w:val="formul3"/>
        <w:spacing w:before="0" w:line="360" w:lineRule="auto"/>
        <w:rPr>
          <w:rFonts w:ascii="Garamond" w:hAnsi="Garamond"/>
          <w:sz w:val="24"/>
          <w:szCs w:val="24"/>
          <w:lang w:val="it-IT"/>
        </w:rPr>
      </w:pPr>
    </w:p>
    <w:p w:rsidR="00691B9A" w:rsidRDefault="00691B9A" w:rsidP="00910551">
      <w:pPr>
        <w:pStyle w:val="formul4"/>
        <w:spacing w:line="360" w:lineRule="auto"/>
        <w:jc w:val="center"/>
        <w:rPr>
          <w:rFonts w:ascii="Garamond" w:hAnsi="Garamond"/>
          <w:b/>
          <w:bCs/>
          <w:lang w:val="it-IT"/>
        </w:rPr>
      </w:pPr>
      <w:r w:rsidRPr="00703399">
        <w:rPr>
          <w:rFonts w:ascii="Garamond" w:hAnsi="Garamond"/>
          <w:b/>
          <w:bCs/>
          <w:lang w:val="it-IT"/>
        </w:rPr>
        <w:t xml:space="preserve">TRIBUNALE </w:t>
      </w:r>
      <w:proofErr w:type="spellStart"/>
      <w:r w:rsidRPr="00703399">
        <w:rPr>
          <w:rFonts w:ascii="Garamond" w:hAnsi="Garamond"/>
          <w:b/>
          <w:bCs/>
          <w:lang w:val="it-IT"/>
        </w:rPr>
        <w:t>DI</w:t>
      </w:r>
      <w:proofErr w:type="spellEnd"/>
      <w:r w:rsidRPr="00703399">
        <w:rPr>
          <w:rFonts w:ascii="Garamond" w:hAnsi="Garamond"/>
          <w:b/>
          <w:bCs/>
          <w:lang w:val="it-IT"/>
        </w:rPr>
        <w:t xml:space="preserve"> </w:t>
      </w:r>
      <w:r>
        <w:rPr>
          <w:rFonts w:ascii="Garamond" w:hAnsi="Garamond"/>
          <w:b/>
          <w:bCs/>
          <w:lang w:val="it-IT"/>
        </w:rPr>
        <w:t>COSENZA</w:t>
      </w:r>
    </w:p>
    <w:p w:rsidR="00691B9A" w:rsidRDefault="00691B9A" w:rsidP="00910551">
      <w:pPr>
        <w:pStyle w:val="formul4"/>
        <w:spacing w:line="360" w:lineRule="auto"/>
        <w:jc w:val="center"/>
        <w:rPr>
          <w:rFonts w:ascii="Garamond" w:hAnsi="Garamond"/>
          <w:b/>
          <w:bCs/>
          <w:i/>
          <w:lang w:val="it-IT"/>
        </w:rPr>
      </w:pPr>
      <w:r>
        <w:rPr>
          <w:rFonts w:ascii="Garamond" w:hAnsi="Garamond"/>
          <w:b/>
          <w:bCs/>
          <w:i/>
          <w:lang w:val="it-IT"/>
        </w:rPr>
        <w:t>Sezione prima</w:t>
      </w:r>
    </w:p>
    <w:p w:rsidR="00691B9A" w:rsidRDefault="00691B9A" w:rsidP="00910551">
      <w:pPr>
        <w:pStyle w:val="formul4"/>
        <w:spacing w:line="360" w:lineRule="auto"/>
        <w:jc w:val="center"/>
        <w:rPr>
          <w:rFonts w:ascii="Garamond" w:hAnsi="Garamond"/>
          <w:b/>
          <w:bCs/>
          <w:i/>
          <w:lang w:val="it-IT"/>
        </w:rPr>
      </w:pPr>
      <w:r>
        <w:rPr>
          <w:rFonts w:ascii="Garamond" w:hAnsi="Garamond"/>
          <w:b/>
          <w:bCs/>
          <w:i/>
          <w:lang w:val="it-IT"/>
        </w:rPr>
        <w:t>Ufficio fallimenti</w:t>
      </w:r>
    </w:p>
    <w:p w:rsidR="00691B9A" w:rsidRPr="000072FA" w:rsidRDefault="00691B9A" w:rsidP="00910551">
      <w:pPr>
        <w:pStyle w:val="formul4"/>
        <w:spacing w:line="360" w:lineRule="auto"/>
        <w:jc w:val="center"/>
        <w:rPr>
          <w:rFonts w:ascii="Garamond" w:hAnsi="Garamond"/>
          <w:i/>
          <w:sz w:val="24"/>
          <w:szCs w:val="24"/>
          <w:lang w:val="it-IT"/>
        </w:rPr>
      </w:pPr>
    </w:p>
    <w:p w:rsidR="00691B9A" w:rsidRDefault="00691B9A" w:rsidP="00910551">
      <w:pPr>
        <w:pStyle w:val="formul4"/>
        <w:spacing w:line="360" w:lineRule="auto"/>
        <w:rPr>
          <w:rFonts w:ascii="Garamond" w:hAnsi="Garamond"/>
          <w:sz w:val="24"/>
          <w:szCs w:val="24"/>
          <w:lang w:val="it-IT"/>
        </w:rPr>
      </w:pPr>
      <w:r w:rsidRPr="00703399">
        <w:rPr>
          <w:rFonts w:ascii="Garamond" w:hAnsi="Garamond"/>
          <w:sz w:val="24"/>
          <w:szCs w:val="24"/>
          <w:lang w:val="it-IT"/>
        </w:rPr>
        <w:t xml:space="preserve">Il Giudice </w:t>
      </w:r>
      <w:r>
        <w:rPr>
          <w:rFonts w:ascii="Garamond" w:hAnsi="Garamond"/>
          <w:sz w:val="24"/>
          <w:szCs w:val="24"/>
          <w:lang w:val="it-IT"/>
        </w:rPr>
        <w:t xml:space="preserve">delegato al fallimento dott.ssa Francesca </w:t>
      </w:r>
      <w:proofErr w:type="spellStart"/>
      <w:r>
        <w:rPr>
          <w:rFonts w:ascii="Garamond" w:hAnsi="Garamond"/>
          <w:sz w:val="24"/>
          <w:szCs w:val="24"/>
          <w:lang w:val="it-IT"/>
        </w:rPr>
        <w:t>Goggiamani</w:t>
      </w:r>
      <w:proofErr w:type="spellEnd"/>
      <w:r>
        <w:rPr>
          <w:rFonts w:ascii="Garamond" w:hAnsi="Garamond"/>
          <w:sz w:val="24"/>
          <w:szCs w:val="24"/>
          <w:lang w:val="it-IT"/>
        </w:rPr>
        <w:t>,</w:t>
      </w:r>
    </w:p>
    <w:p w:rsidR="00691B9A" w:rsidRPr="00703399" w:rsidRDefault="00691B9A" w:rsidP="00910551">
      <w:pPr>
        <w:pStyle w:val="formul4"/>
        <w:spacing w:line="360" w:lineRule="auto"/>
        <w:rPr>
          <w:rFonts w:ascii="Garamond" w:hAnsi="Garamond"/>
          <w:sz w:val="24"/>
          <w:szCs w:val="24"/>
          <w:lang w:val="it-IT"/>
        </w:rPr>
      </w:pPr>
      <w:r>
        <w:rPr>
          <w:rFonts w:ascii="Garamond" w:hAnsi="Garamond"/>
          <w:sz w:val="24"/>
          <w:szCs w:val="24"/>
          <w:lang w:val="it-IT"/>
        </w:rPr>
        <w:t>letti gli atti ed i documenti;</w:t>
      </w:r>
    </w:p>
    <w:p w:rsidR="00691B9A" w:rsidRPr="006741BF" w:rsidRDefault="00691B9A" w:rsidP="00910551">
      <w:pPr>
        <w:pStyle w:val="formul4"/>
        <w:spacing w:line="360" w:lineRule="auto"/>
        <w:rPr>
          <w:rFonts w:ascii="Garamond" w:hAnsi="Garamond"/>
          <w:sz w:val="24"/>
          <w:szCs w:val="24"/>
          <w:lang w:val="it-IT"/>
        </w:rPr>
      </w:pPr>
      <w:r>
        <w:rPr>
          <w:rFonts w:ascii="Garamond" w:hAnsi="Garamond"/>
          <w:i/>
          <w:sz w:val="24"/>
          <w:szCs w:val="24"/>
          <w:lang w:val="it-IT"/>
        </w:rPr>
        <w:t xml:space="preserve">vista </w:t>
      </w:r>
      <w:r w:rsidRPr="006741BF">
        <w:rPr>
          <w:rFonts w:ascii="Garamond" w:hAnsi="Garamond"/>
          <w:sz w:val="24"/>
          <w:szCs w:val="24"/>
          <w:lang w:val="it-IT"/>
        </w:rPr>
        <w:t>l’istanza del curatore</w:t>
      </w:r>
      <w:r>
        <w:rPr>
          <w:rFonts w:ascii="Garamond" w:hAnsi="Garamond"/>
          <w:sz w:val="24"/>
          <w:szCs w:val="24"/>
          <w:lang w:val="it-IT"/>
        </w:rPr>
        <w:t>;</w:t>
      </w:r>
    </w:p>
    <w:p w:rsidR="00691B9A" w:rsidRDefault="00691B9A" w:rsidP="00910551">
      <w:pPr>
        <w:pStyle w:val="formul4"/>
        <w:spacing w:line="360" w:lineRule="auto"/>
        <w:rPr>
          <w:rFonts w:ascii="Garamond" w:hAnsi="Garamond"/>
          <w:sz w:val="24"/>
          <w:szCs w:val="24"/>
          <w:lang w:val="de-DE"/>
        </w:rPr>
      </w:pPr>
      <w:r w:rsidRPr="006741BF">
        <w:rPr>
          <w:rFonts w:ascii="Garamond" w:hAnsi="Garamond"/>
          <w:i/>
          <w:sz w:val="24"/>
          <w:szCs w:val="24"/>
          <w:lang w:val="it-IT"/>
        </w:rPr>
        <w:t>visti</w:t>
      </w:r>
      <w:r w:rsidRPr="00703399">
        <w:rPr>
          <w:rFonts w:ascii="Garamond" w:hAnsi="Garamond"/>
          <w:sz w:val="24"/>
          <w:szCs w:val="24"/>
          <w:lang w:val="it-IT"/>
        </w:rPr>
        <w:t xml:space="preserve"> gli artt.</w:t>
      </w:r>
      <w:r>
        <w:rPr>
          <w:rFonts w:ascii="Garamond" w:hAnsi="Garamond"/>
          <w:sz w:val="24"/>
          <w:szCs w:val="24"/>
          <w:lang w:val="it-IT"/>
        </w:rPr>
        <w:t xml:space="preserve"> </w:t>
      </w:r>
      <w:smartTag w:uri="urn:schemas-microsoft-com:office:smarttags" w:element="metricconverter">
        <w:smartTagPr>
          <w:attr w:name="ProductID" w:val="108 l"/>
        </w:smartTagPr>
        <w:r w:rsidRPr="00E367DF">
          <w:rPr>
            <w:rFonts w:ascii="Garamond" w:hAnsi="Garamond"/>
            <w:sz w:val="24"/>
            <w:szCs w:val="24"/>
            <w:lang w:val="it-IT"/>
          </w:rPr>
          <w:t>108 l</w:t>
        </w:r>
      </w:smartTag>
      <w:r w:rsidRPr="00E367DF">
        <w:rPr>
          <w:rFonts w:ascii="Garamond" w:hAnsi="Garamond"/>
          <w:sz w:val="24"/>
          <w:szCs w:val="24"/>
          <w:lang w:val="it-IT"/>
        </w:rPr>
        <w:t xml:space="preserve">. </w:t>
      </w:r>
      <w:proofErr w:type="spellStart"/>
      <w:r w:rsidRPr="00E367DF">
        <w:rPr>
          <w:rFonts w:ascii="Garamond" w:hAnsi="Garamond"/>
          <w:sz w:val="24"/>
          <w:szCs w:val="24"/>
          <w:lang w:val="it-IT"/>
        </w:rPr>
        <w:t>fall</w:t>
      </w:r>
      <w:proofErr w:type="spellEnd"/>
      <w:r w:rsidRPr="00E367DF">
        <w:rPr>
          <w:rFonts w:ascii="Garamond" w:hAnsi="Garamond"/>
          <w:sz w:val="24"/>
          <w:szCs w:val="24"/>
          <w:lang w:val="it-IT"/>
        </w:rPr>
        <w:t>. (testo</w:t>
      </w:r>
      <w:r w:rsidR="00BE3024">
        <w:rPr>
          <w:rFonts w:ascii="Garamond" w:hAnsi="Garamond"/>
          <w:sz w:val="24"/>
          <w:szCs w:val="24"/>
          <w:lang w:val="it-IT"/>
        </w:rPr>
        <w:t xml:space="preserve"> anteriore alla novella del 2006</w:t>
      </w:r>
      <w:r w:rsidRPr="00E367DF">
        <w:rPr>
          <w:rFonts w:ascii="Garamond" w:hAnsi="Garamond"/>
          <w:sz w:val="24"/>
          <w:szCs w:val="24"/>
          <w:lang w:val="it-IT"/>
        </w:rPr>
        <w:t xml:space="preserve">), </w:t>
      </w:r>
      <w:r w:rsidRPr="00703399">
        <w:rPr>
          <w:rFonts w:ascii="Garamond" w:hAnsi="Garamond"/>
          <w:sz w:val="24"/>
          <w:szCs w:val="24"/>
          <w:lang w:val="de-DE"/>
        </w:rPr>
        <w:t>569</w:t>
      </w:r>
      <w:r>
        <w:rPr>
          <w:rFonts w:ascii="Garamond" w:hAnsi="Garamond"/>
          <w:sz w:val="24"/>
          <w:szCs w:val="24"/>
          <w:lang w:val="de-DE"/>
        </w:rPr>
        <w:t xml:space="preserve"> </w:t>
      </w:r>
      <w:proofErr w:type="spellStart"/>
      <w:r>
        <w:rPr>
          <w:rFonts w:ascii="Garamond" w:hAnsi="Garamond"/>
          <w:sz w:val="24"/>
          <w:szCs w:val="24"/>
          <w:lang w:val="de-DE"/>
        </w:rPr>
        <w:t>ss</w:t>
      </w:r>
      <w:proofErr w:type="spellEnd"/>
      <w:r>
        <w:rPr>
          <w:rFonts w:ascii="Garamond" w:hAnsi="Garamond"/>
          <w:sz w:val="24"/>
          <w:szCs w:val="24"/>
          <w:lang w:val="de-DE"/>
        </w:rPr>
        <w:t xml:space="preserve">. </w:t>
      </w:r>
      <w:proofErr w:type="spellStart"/>
      <w:r>
        <w:rPr>
          <w:rFonts w:ascii="Garamond" w:hAnsi="Garamond"/>
          <w:sz w:val="24"/>
          <w:szCs w:val="24"/>
          <w:lang w:val="de-DE"/>
        </w:rPr>
        <w:t>c.p.c</w:t>
      </w:r>
      <w:proofErr w:type="spellEnd"/>
      <w:r w:rsidRPr="00703399">
        <w:rPr>
          <w:rFonts w:ascii="Garamond" w:hAnsi="Garamond"/>
          <w:sz w:val="24"/>
          <w:szCs w:val="24"/>
          <w:lang w:val="de-DE"/>
        </w:rPr>
        <w:t xml:space="preserve">.; </w:t>
      </w:r>
    </w:p>
    <w:p w:rsidR="00691B9A" w:rsidRPr="00910551" w:rsidRDefault="00691B9A" w:rsidP="00910551">
      <w:pPr>
        <w:pStyle w:val="formul4"/>
        <w:spacing w:line="360" w:lineRule="auto"/>
        <w:rPr>
          <w:rFonts w:ascii="Garamond" w:hAnsi="Garamond"/>
          <w:sz w:val="24"/>
          <w:szCs w:val="24"/>
          <w:lang w:val="de-DE"/>
        </w:rPr>
      </w:pPr>
      <w:proofErr w:type="spellStart"/>
      <w:r>
        <w:rPr>
          <w:rFonts w:ascii="Garamond" w:hAnsi="Garamond"/>
          <w:i/>
          <w:sz w:val="24"/>
          <w:szCs w:val="24"/>
          <w:lang w:val="de-DE"/>
        </w:rPr>
        <w:t>udito</w:t>
      </w:r>
      <w:proofErr w:type="spellEnd"/>
      <w:r>
        <w:rPr>
          <w:rFonts w:ascii="Garamond" w:hAnsi="Garamond"/>
          <w:i/>
          <w:sz w:val="24"/>
          <w:szCs w:val="24"/>
          <w:lang w:val="de-DE"/>
        </w:rPr>
        <w:t xml:space="preserve"> </w:t>
      </w:r>
      <w:proofErr w:type="spellStart"/>
      <w:r>
        <w:rPr>
          <w:rFonts w:ascii="Garamond" w:hAnsi="Garamond"/>
          <w:sz w:val="24"/>
          <w:szCs w:val="24"/>
          <w:lang w:val="de-DE"/>
        </w:rPr>
        <w:t>il</w:t>
      </w:r>
      <w:proofErr w:type="spellEnd"/>
      <w:r>
        <w:rPr>
          <w:rFonts w:ascii="Garamond" w:hAnsi="Garamond"/>
          <w:sz w:val="24"/>
          <w:szCs w:val="24"/>
          <w:lang w:val="de-DE"/>
        </w:rPr>
        <w:t xml:space="preserve"> </w:t>
      </w:r>
      <w:proofErr w:type="spellStart"/>
      <w:r>
        <w:rPr>
          <w:rFonts w:ascii="Garamond" w:hAnsi="Garamond"/>
          <w:sz w:val="24"/>
          <w:szCs w:val="24"/>
          <w:lang w:val="de-DE"/>
        </w:rPr>
        <w:t>Comitato</w:t>
      </w:r>
      <w:proofErr w:type="spellEnd"/>
      <w:r>
        <w:rPr>
          <w:rFonts w:ascii="Garamond" w:hAnsi="Garamond"/>
          <w:sz w:val="24"/>
          <w:szCs w:val="24"/>
          <w:lang w:val="de-DE"/>
        </w:rPr>
        <w:t xml:space="preserve"> </w:t>
      </w:r>
      <w:proofErr w:type="spellStart"/>
      <w:r>
        <w:rPr>
          <w:rFonts w:ascii="Garamond" w:hAnsi="Garamond"/>
          <w:sz w:val="24"/>
          <w:szCs w:val="24"/>
          <w:lang w:val="de-DE"/>
        </w:rPr>
        <w:t>dei</w:t>
      </w:r>
      <w:proofErr w:type="spellEnd"/>
      <w:r>
        <w:rPr>
          <w:rFonts w:ascii="Garamond" w:hAnsi="Garamond"/>
          <w:sz w:val="24"/>
          <w:szCs w:val="24"/>
          <w:lang w:val="de-DE"/>
        </w:rPr>
        <w:t xml:space="preserve"> </w:t>
      </w:r>
      <w:proofErr w:type="spellStart"/>
      <w:r>
        <w:rPr>
          <w:rFonts w:ascii="Garamond" w:hAnsi="Garamond"/>
          <w:sz w:val="24"/>
          <w:szCs w:val="24"/>
          <w:lang w:val="de-DE"/>
        </w:rPr>
        <w:t>Creditori</w:t>
      </w:r>
      <w:proofErr w:type="spellEnd"/>
      <w:r>
        <w:rPr>
          <w:rFonts w:ascii="Garamond" w:hAnsi="Garamond"/>
          <w:sz w:val="24"/>
          <w:szCs w:val="24"/>
          <w:lang w:val="de-DE"/>
        </w:rPr>
        <w:t>;</w:t>
      </w:r>
    </w:p>
    <w:p w:rsidR="00691B9A" w:rsidRPr="00703399" w:rsidRDefault="00691B9A" w:rsidP="00910551">
      <w:pPr>
        <w:pStyle w:val="formul4"/>
        <w:spacing w:line="360" w:lineRule="auto"/>
        <w:rPr>
          <w:rFonts w:ascii="Garamond" w:hAnsi="Garamond"/>
          <w:sz w:val="24"/>
          <w:szCs w:val="24"/>
          <w:lang w:val="de-DE"/>
        </w:rPr>
      </w:pPr>
    </w:p>
    <w:p w:rsidR="00691B9A" w:rsidRPr="00703399" w:rsidRDefault="00691B9A" w:rsidP="00910551">
      <w:pPr>
        <w:pStyle w:val="formul4"/>
        <w:spacing w:line="360" w:lineRule="auto"/>
        <w:jc w:val="center"/>
        <w:rPr>
          <w:rFonts w:ascii="Garamond" w:hAnsi="Garamond"/>
          <w:sz w:val="24"/>
          <w:szCs w:val="24"/>
          <w:lang w:val="it-IT"/>
        </w:rPr>
      </w:pPr>
      <w:r w:rsidRPr="00703399">
        <w:rPr>
          <w:rFonts w:ascii="Garamond" w:hAnsi="Garamond"/>
          <w:b/>
          <w:sz w:val="24"/>
          <w:szCs w:val="24"/>
          <w:lang w:val="it-IT"/>
        </w:rPr>
        <w:t>DISPONE</w:t>
      </w:r>
    </w:p>
    <w:p w:rsidR="00691B9A" w:rsidRDefault="00691B9A" w:rsidP="005F1690">
      <w:pPr>
        <w:pStyle w:val="formul4"/>
        <w:spacing w:line="360" w:lineRule="auto"/>
        <w:rPr>
          <w:rFonts w:ascii="Garamond" w:hAnsi="Garamond"/>
          <w:sz w:val="24"/>
          <w:szCs w:val="24"/>
          <w:lang w:val="it-IT"/>
        </w:rPr>
      </w:pPr>
      <w:r w:rsidRPr="00703399">
        <w:rPr>
          <w:rFonts w:ascii="Garamond" w:hAnsi="Garamond"/>
          <w:sz w:val="24"/>
          <w:szCs w:val="24"/>
          <w:lang w:val="it-IT"/>
        </w:rPr>
        <w:t xml:space="preserve">la vendita </w:t>
      </w:r>
      <w:r w:rsidRPr="00D56BA5">
        <w:rPr>
          <w:rFonts w:ascii="Garamond" w:hAnsi="Garamond"/>
          <w:sz w:val="24"/>
          <w:szCs w:val="24"/>
          <w:lang w:val="it-IT"/>
        </w:rPr>
        <w:t xml:space="preserve">senza incanto </w:t>
      </w:r>
      <w:r>
        <w:rPr>
          <w:rFonts w:ascii="Garamond" w:hAnsi="Garamond"/>
          <w:sz w:val="24"/>
          <w:szCs w:val="24"/>
          <w:lang w:val="it-IT"/>
        </w:rPr>
        <w:t>dei seguenti lotti</w:t>
      </w:r>
      <w:r w:rsidRPr="00D56BA5">
        <w:rPr>
          <w:rFonts w:ascii="Garamond" w:hAnsi="Garamond"/>
          <w:sz w:val="24"/>
          <w:szCs w:val="24"/>
          <w:lang w:val="it-IT"/>
        </w:rPr>
        <w:t>:</w:t>
      </w:r>
    </w:p>
    <w:p w:rsidR="00691B9A" w:rsidRDefault="00691B9A" w:rsidP="005F1690">
      <w:pPr>
        <w:pStyle w:val="formul4"/>
        <w:spacing w:line="360" w:lineRule="auto"/>
        <w:rPr>
          <w:rFonts w:ascii="Garamond" w:hAnsi="Garamond"/>
          <w:sz w:val="24"/>
          <w:szCs w:val="24"/>
          <w:lang w:val="it-IT"/>
        </w:rPr>
      </w:pPr>
    </w:p>
    <w:p w:rsidR="00691B9A" w:rsidRDefault="00691B9A" w:rsidP="005F1690">
      <w:pPr>
        <w:pStyle w:val="formul4"/>
        <w:spacing w:line="360" w:lineRule="auto"/>
        <w:rPr>
          <w:rFonts w:ascii="Garamond" w:hAnsi="Garamond"/>
          <w:i/>
          <w:sz w:val="24"/>
          <w:szCs w:val="24"/>
          <w:lang w:val="it-IT"/>
        </w:rPr>
      </w:pPr>
      <w:r w:rsidRPr="00A768B6">
        <w:rPr>
          <w:rFonts w:ascii="Garamond" w:hAnsi="Garamond"/>
          <w:i/>
          <w:sz w:val="24"/>
          <w:szCs w:val="24"/>
          <w:highlight w:val="yellow"/>
          <w:lang w:val="it-IT"/>
        </w:rPr>
        <w:t xml:space="preserve">descrizione dei </w:t>
      </w:r>
      <w:r>
        <w:rPr>
          <w:rFonts w:ascii="Garamond" w:hAnsi="Garamond"/>
          <w:i/>
          <w:sz w:val="24"/>
          <w:szCs w:val="24"/>
          <w:highlight w:val="yellow"/>
          <w:lang w:val="it-IT"/>
        </w:rPr>
        <w:t xml:space="preserve">singoli </w:t>
      </w:r>
      <w:r w:rsidRPr="00A768B6">
        <w:rPr>
          <w:rFonts w:ascii="Garamond" w:hAnsi="Garamond"/>
          <w:i/>
          <w:sz w:val="24"/>
          <w:szCs w:val="24"/>
          <w:highlight w:val="yellow"/>
          <w:lang w:val="it-IT"/>
        </w:rPr>
        <w:t>lotti con indicazione del relativo prezzo base</w:t>
      </w:r>
    </w:p>
    <w:p w:rsidR="00691B9A" w:rsidRDefault="00691B9A" w:rsidP="005F1690">
      <w:pPr>
        <w:pStyle w:val="formul4"/>
        <w:spacing w:line="360" w:lineRule="auto"/>
        <w:rPr>
          <w:rFonts w:ascii="Garamond" w:hAnsi="Garamond"/>
          <w:i/>
          <w:sz w:val="24"/>
          <w:szCs w:val="24"/>
          <w:lang w:val="it-IT"/>
        </w:rPr>
      </w:pPr>
    </w:p>
    <w:p w:rsidR="00691B9A" w:rsidRPr="00167A61" w:rsidRDefault="00691B9A" w:rsidP="005F1690">
      <w:pPr>
        <w:pStyle w:val="formul4"/>
        <w:spacing w:line="360" w:lineRule="auto"/>
        <w:rPr>
          <w:rFonts w:ascii="Garamond" w:hAnsi="Garamond"/>
          <w:i/>
          <w:sz w:val="24"/>
          <w:szCs w:val="24"/>
          <w:highlight w:val="yellow"/>
          <w:lang w:val="it-IT"/>
        </w:rPr>
      </w:pPr>
      <w:r w:rsidRPr="00167A61">
        <w:rPr>
          <w:rFonts w:ascii="Garamond" w:hAnsi="Garamond"/>
          <w:i/>
          <w:sz w:val="24"/>
          <w:szCs w:val="24"/>
          <w:highlight w:val="yellow"/>
          <w:lang w:val="it-IT"/>
        </w:rPr>
        <w:t xml:space="preserve">Lotto 1……..prezzo </w:t>
      </w:r>
      <w:proofErr w:type="spellStart"/>
      <w:r w:rsidRPr="00167A61">
        <w:rPr>
          <w:rFonts w:ascii="Garamond" w:hAnsi="Garamond"/>
          <w:i/>
          <w:sz w:val="24"/>
          <w:szCs w:val="24"/>
          <w:highlight w:val="yellow"/>
          <w:lang w:val="it-IT"/>
        </w:rPr>
        <w:t>base…</w:t>
      </w:r>
      <w:proofErr w:type="spellEnd"/>
      <w:r w:rsidRPr="00167A61">
        <w:rPr>
          <w:rFonts w:ascii="Garamond" w:hAnsi="Garamond"/>
          <w:i/>
          <w:sz w:val="24"/>
          <w:szCs w:val="24"/>
          <w:highlight w:val="yellow"/>
          <w:lang w:val="it-IT"/>
        </w:rPr>
        <w:t>.</w:t>
      </w:r>
    </w:p>
    <w:p w:rsidR="00691B9A" w:rsidRDefault="00691B9A" w:rsidP="005F1690">
      <w:pPr>
        <w:pStyle w:val="formul4"/>
        <w:spacing w:line="360" w:lineRule="auto"/>
        <w:rPr>
          <w:rFonts w:ascii="Garamond" w:hAnsi="Garamond"/>
          <w:i/>
          <w:sz w:val="24"/>
          <w:szCs w:val="24"/>
          <w:lang w:val="it-IT"/>
        </w:rPr>
      </w:pPr>
      <w:r w:rsidRPr="00167A61">
        <w:rPr>
          <w:rFonts w:ascii="Garamond" w:hAnsi="Garamond"/>
          <w:i/>
          <w:sz w:val="24"/>
          <w:szCs w:val="24"/>
          <w:highlight w:val="yellow"/>
          <w:lang w:val="it-IT"/>
        </w:rPr>
        <w:t xml:space="preserve">Lotto 2……..prezzo </w:t>
      </w:r>
      <w:proofErr w:type="spellStart"/>
      <w:r w:rsidRPr="00167A61">
        <w:rPr>
          <w:rFonts w:ascii="Garamond" w:hAnsi="Garamond"/>
          <w:i/>
          <w:sz w:val="24"/>
          <w:szCs w:val="24"/>
          <w:highlight w:val="yellow"/>
          <w:lang w:val="it-IT"/>
        </w:rPr>
        <w:t>base…</w:t>
      </w:r>
      <w:proofErr w:type="spellEnd"/>
      <w:r w:rsidRPr="00167A61">
        <w:rPr>
          <w:rFonts w:ascii="Garamond" w:hAnsi="Garamond"/>
          <w:i/>
          <w:sz w:val="24"/>
          <w:szCs w:val="24"/>
          <w:highlight w:val="yellow"/>
          <w:lang w:val="it-IT"/>
        </w:rPr>
        <w:t>.</w:t>
      </w:r>
    </w:p>
    <w:p w:rsidR="00691B9A" w:rsidRPr="00D56BA5" w:rsidRDefault="00691B9A" w:rsidP="00910551">
      <w:pPr>
        <w:pStyle w:val="formul4"/>
        <w:spacing w:line="360" w:lineRule="auto"/>
        <w:jc w:val="center"/>
        <w:rPr>
          <w:rFonts w:ascii="Garamond" w:hAnsi="Garamond"/>
          <w:sz w:val="24"/>
          <w:szCs w:val="24"/>
          <w:lang w:val="it-IT"/>
        </w:rPr>
      </w:pPr>
      <w:r w:rsidRPr="005A5D50">
        <w:rPr>
          <w:rFonts w:ascii="Garamond" w:hAnsi="Garamond"/>
          <w:b/>
          <w:sz w:val="24"/>
          <w:szCs w:val="24"/>
          <w:lang w:val="it-IT"/>
        </w:rPr>
        <w:t>FISSA</w:t>
      </w:r>
    </w:p>
    <w:p w:rsidR="00691B9A" w:rsidRPr="00D56BA5" w:rsidRDefault="00691B9A" w:rsidP="00910551">
      <w:pPr>
        <w:pStyle w:val="formul4"/>
        <w:spacing w:line="360" w:lineRule="auto"/>
        <w:rPr>
          <w:rFonts w:ascii="Garamond" w:hAnsi="Garamond"/>
          <w:sz w:val="24"/>
          <w:szCs w:val="24"/>
          <w:lang w:val="it-IT"/>
        </w:rPr>
      </w:pPr>
      <w:r w:rsidRPr="00D56BA5">
        <w:rPr>
          <w:rFonts w:ascii="Garamond" w:hAnsi="Garamond"/>
          <w:sz w:val="24"/>
          <w:szCs w:val="24"/>
          <w:lang w:val="it-IT"/>
        </w:rPr>
        <w:t xml:space="preserve">l’udienza per la deliberazione sull’offerta e per l’eventuale gara tra gli offerenti ai sensi dell’art. 573 </w:t>
      </w:r>
      <w:proofErr w:type="spellStart"/>
      <w:r w:rsidRPr="00D56BA5">
        <w:rPr>
          <w:rFonts w:ascii="Garamond" w:hAnsi="Garamond"/>
          <w:sz w:val="24"/>
          <w:szCs w:val="24"/>
          <w:lang w:val="it-IT"/>
        </w:rPr>
        <w:t>c.p.c.</w:t>
      </w:r>
      <w:proofErr w:type="spellEnd"/>
      <w:r w:rsidRPr="00D56BA5">
        <w:rPr>
          <w:rFonts w:ascii="Garamond" w:hAnsi="Garamond"/>
          <w:sz w:val="24"/>
          <w:szCs w:val="24"/>
          <w:lang w:val="it-IT"/>
        </w:rPr>
        <w:t xml:space="preserve"> per il giorno </w:t>
      </w:r>
      <w:r w:rsidRPr="005F1690">
        <w:rPr>
          <w:rFonts w:ascii="Garamond" w:hAnsi="Garamond"/>
          <w:sz w:val="24"/>
          <w:szCs w:val="24"/>
          <w:lang w:val="it-IT"/>
        </w:rPr>
        <w:t>................................... ore ...............</w:t>
      </w:r>
      <w:r w:rsidRPr="00A747AA">
        <w:rPr>
          <w:rFonts w:ascii="Garamond" w:hAnsi="Garamond"/>
          <w:sz w:val="24"/>
          <w:szCs w:val="24"/>
          <w:lang w:val="it-IT"/>
        </w:rPr>
        <w:t xml:space="preserve"> </w:t>
      </w:r>
      <w:r>
        <w:rPr>
          <w:rFonts w:ascii="Garamond" w:hAnsi="Garamond"/>
          <w:sz w:val="24"/>
          <w:szCs w:val="24"/>
          <w:lang w:val="it-IT"/>
        </w:rPr>
        <w:t>nell’ufficio del Giudice delegato presso il Tribunale di Cosenza</w:t>
      </w:r>
      <w:r w:rsidRPr="00D56BA5">
        <w:rPr>
          <w:rFonts w:ascii="Garamond" w:hAnsi="Garamond"/>
          <w:sz w:val="24"/>
          <w:szCs w:val="24"/>
          <w:lang w:val="it-IT"/>
        </w:rPr>
        <w:t xml:space="preserve">, precisando sin d’ora che tutte le buste verranno aperte lo stesso giorno alle ore </w:t>
      </w:r>
      <w:r>
        <w:rPr>
          <w:rFonts w:ascii="Garamond" w:hAnsi="Garamond"/>
          <w:sz w:val="24"/>
          <w:szCs w:val="24"/>
          <w:lang w:val="it-IT"/>
        </w:rPr>
        <w:t>12</w:t>
      </w:r>
    </w:p>
    <w:p w:rsidR="00691B9A" w:rsidRPr="00D56BA5" w:rsidRDefault="00691B9A" w:rsidP="00910551">
      <w:pPr>
        <w:pStyle w:val="formul4"/>
        <w:spacing w:line="360" w:lineRule="auto"/>
        <w:jc w:val="center"/>
        <w:rPr>
          <w:rFonts w:ascii="Garamond" w:hAnsi="Garamond"/>
          <w:sz w:val="24"/>
          <w:szCs w:val="24"/>
          <w:lang w:val="it-IT"/>
        </w:rPr>
      </w:pPr>
      <w:r w:rsidRPr="005A5D50">
        <w:rPr>
          <w:rFonts w:ascii="Garamond" w:hAnsi="Garamond"/>
          <w:b/>
          <w:sz w:val="24"/>
          <w:szCs w:val="24"/>
          <w:lang w:val="it-IT"/>
        </w:rPr>
        <w:t>STABILISCE</w:t>
      </w:r>
    </w:p>
    <w:p w:rsidR="00691B9A" w:rsidRPr="00D56BA5" w:rsidRDefault="00691B9A" w:rsidP="00910551">
      <w:pPr>
        <w:pStyle w:val="formul4"/>
        <w:spacing w:line="360" w:lineRule="auto"/>
        <w:rPr>
          <w:rFonts w:ascii="Garamond" w:hAnsi="Garamond"/>
          <w:sz w:val="24"/>
          <w:szCs w:val="24"/>
          <w:lang w:val="it-IT"/>
        </w:rPr>
      </w:pPr>
      <w:r w:rsidRPr="00D56BA5">
        <w:rPr>
          <w:rFonts w:ascii="Garamond" w:hAnsi="Garamond"/>
          <w:sz w:val="24"/>
          <w:szCs w:val="24"/>
          <w:lang w:val="it-IT"/>
        </w:rPr>
        <w:t xml:space="preserve">nell’ipotesi in cui si debba procedere </w:t>
      </w:r>
      <w:r>
        <w:rPr>
          <w:rFonts w:ascii="Garamond" w:hAnsi="Garamond"/>
          <w:sz w:val="24"/>
          <w:szCs w:val="24"/>
          <w:lang w:val="it-IT"/>
        </w:rPr>
        <w:t>alla gara trai plurimi  offerenti, l’o</w:t>
      </w:r>
      <w:r w:rsidRPr="00D56BA5">
        <w:rPr>
          <w:rFonts w:ascii="Garamond" w:hAnsi="Garamond"/>
          <w:sz w:val="24"/>
          <w:szCs w:val="24"/>
          <w:lang w:val="it-IT"/>
        </w:rPr>
        <w:t>fferta in aumento non potrà essere inferiore a:</w:t>
      </w:r>
    </w:p>
    <w:p w:rsidR="00691B9A" w:rsidRPr="00167A61" w:rsidRDefault="00691B9A" w:rsidP="005F1690">
      <w:pPr>
        <w:pStyle w:val="formul4"/>
        <w:spacing w:line="360" w:lineRule="auto"/>
        <w:jc w:val="center"/>
        <w:rPr>
          <w:rFonts w:ascii="Garamond" w:hAnsi="Garamond"/>
          <w:sz w:val="24"/>
          <w:szCs w:val="24"/>
          <w:highlight w:val="yellow"/>
          <w:lang w:val="it-IT"/>
        </w:rPr>
      </w:pPr>
      <w:r w:rsidRPr="00167A61">
        <w:rPr>
          <w:rFonts w:ascii="Garamond" w:hAnsi="Garamond"/>
          <w:sz w:val="24"/>
          <w:szCs w:val="24"/>
          <w:highlight w:val="yellow"/>
          <w:u w:val="single"/>
          <w:lang w:val="it-IT"/>
        </w:rPr>
        <w:t>Per il 1</w:t>
      </w:r>
      <w:r w:rsidRPr="00167A61">
        <w:rPr>
          <w:rFonts w:ascii="Garamond" w:hAnsi="Garamond"/>
          <w:sz w:val="24"/>
          <w:szCs w:val="24"/>
          <w:highlight w:val="yellow"/>
          <w:u w:val="single"/>
          <w:vertAlign w:val="superscript"/>
          <w:lang w:val="it-IT"/>
        </w:rPr>
        <w:t>o</w:t>
      </w:r>
      <w:r w:rsidRPr="00167A61">
        <w:rPr>
          <w:rFonts w:ascii="Garamond" w:hAnsi="Garamond"/>
          <w:sz w:val="24"/>
          <w:szCs w:val="24"/>
          <w:highlight w:val="yellow"/>
          <w:u w:val="single"/>
          <w:lang w:val="it-IT"/>
        </w:rPr>
        <w:t xml:space="preserve"> lotto</w:t>
      </w:r>
    </w:p>
    <w:p w:rsidR="00691B9A" w:rsidRPr="00167A61" w:rsidRDefault="00691B9A" w:rsidP="005F1690">
      <w:pPr>
        <w:pStyle w:val="formul4"/>
        <w:spacing w:line="360" w:lineRule="auto"/>
        <w:jc w:val="center"/>
        <w:rPr>
          <w:rFonts w:ascii="Garamond" w:hAnsi="Garamond"/>
          <w:sz w:val="24"/>
          <w:szCs w:val="24"/>
          <w:highlight w:val="yellow"/>
          <w:lang w:val="it-IT"/>
        </w:rPr>
      </w:pPr>
      <w:r w:rsidRPr="00167A61">
        <w:rPr>
          <w:rFonts w:ascii="Garamond" w:hAnsi="Garamond"/>
          <w:sz w:val="24"/>
          <w:szCs w:val="24"/>
          <w:highlight w:val="yellow"/>
          <w:u w:val="single"/>
          <w:lang w:val="it-IT"/>
        </w:rPr>
        <w:t>Per il 2</w:t>
      </w:r>
      <w:r w:rsidRPr="00167A61">
        <w:rPr>
          <w:rFonts w:ascii="Garamond" w:hAnsi="Garamond"/>
          <w:sz w:val="24"/>
          <w:szCs w:val="24"/>
          <w:highlight w:val="yellow"/>
          <w:u w:val="single"/>
          <w:vertAlign w:val="superscript"/>
          <w:lang w:val="it-IT"/>
        </w:rPr>
        <w:t>o</w:t>
      </w:r>
      <w:r w:rsidRPr="00167A61">
        <w:rPr>
          <w:rFonts w:ascii="Garamond" w:hAnsi="Garamond"/>
          <w:sz w:val="24"/>
          <w:szCs w:val="24"/>
          <w:highlight w:val="yellow"/>
          <w:u w:val="single"/>
          <w:lang w:val="it-IT"/>
        </w:rPr>
        <w:t xml:space="preserve"> lotto</w:t>
      </w:r>
    </w:p>
    <w:p w:rsidR="00691B9A" w:rsidRPr="00167A61" w:rsidRDefault="00691B9A" w:rsidP="005F1690">
      <w:pPr>
        <w:pStyle w:val="formul4"/>
        <w:spacing w:line="360" w:lineRule="auto"/>
        <w:jc w:val="center"/>
        <w:rPr>
          <w:rFonts w:ascii="Garamond" w:hAnsi="Garamond"/>
          <w:sz w:val="24"/>
          <w:szCs w:val="24"/>
          <w:highlight w:val="yellow"/>
          <w:lang w:val="it-IT"/>
        </w:rPr>
      </w:pPr>
      <w:r w:rsidRPr="00167A61">
        <w:rPr>
          <w:rFonts w:ascii="Garamond" w:hAnsi="Garamond"/>
          <w:sz w:val="24"/>
          <w:szCs w:val="24"/>
          <w:highlight w:val="yellow"/>
          <w:u w:val="single"/>
          <w:lang w:val="it-IT"/>
        </w:rPr>
        <w:t>Per il 3</w:t>
      </w:r>
      <w:r w:rsidRPr="00167A61">
        <w:rPr>
          <w:rFonts w:ascii="Garamond" w:hAnsi="Garamond"/>
          <w:sz w:val="24"/>
          <w:szCs w:val="24"/>
          <w:highlight w:val="yellow"/>
          <w:u w:val="single"/>
          <w:vertAlign w:val="superscript"/>
          <w:lang w:val="it-IT"/>
        </w:rPr>
        <w:t>o</w:t>
      </w:r>
      <w:r w:rsidRPr="00167A61">
        <w:rPr>
          <w:rFonts w:ascii="Garamond" w:hAnsi="Garamond"/>
          <w:sz w:val="24"/>
          <w:szCs w:val="24"/>
          <w:highlight w:val="yellow"/>
          <w:u w:val="single"/>
          <w:lang w:val="it-IT"/>
        </w:rPr>
        <w:t xml:space="preserve"> lotto</w:t>
      </w:r>
    </w:p>
    <w:p w:rsidR="00691B9A" w:rsidRPr="00167A61" w:rsidRDefault="00691B9A" w:rsidP="005F1690">
      <w:pPr>
        <w:pStyle w:val="formul4"/>
        <w:spacing w:line="360" w:lineRule="auto"/>
        <w:jc w:val="center"/>
        <w:rPr>
          <w:rFonts w:ascii="Garamond" w:hAnsi="Garamond"/>
          <w:sz w:val="24"/>
          <w:szCs w:val="24"/>
          <w:highlight w:val="yellow"/>
          <w:lang w:val="it-IT"/>
        </w:rPr>
      </w:pPr>
      <w:r w:rsidRPr="00167A61">
        <w:rPr>
          <w:rFonts w:ascii="Garamond" w:hAnsi="Garamond"/>
          <w:sz w:val="24"/>
          <w:szCs w:val="24"/>
          <w:highlight w:val="yellow"/>
          <w:u w:val="single"/>
          <w:lang w:val="it-IT"/>
        </w:rPr>
        <w:t>Per il 4</w:t>
      </w:r>
      <w:r w:rsidRPr="00167A61">
        <w:rPr>
          <w:rFonts w:ascii="Garamond" w:hAnsi="Garamond"/>
          <w:sz w:val="24"/>
          <w:szCs w:val="24"/>
          <w:highlight w:val="yellow"/>
          <w:u w:val="single"/>
          <w:vertAlign w:val="superscript"/>
          <w:lang w:val="it-IT"/>
        </w:rPr>
        <w:t>o</w:t>
      </w:r>
      <w:r w:rsidRPr="00167A61">
        <w:rPr>
          <w:rFonts w:ascii="Garamond" w:hAnsi="Garamond"/>
          <w:sz w:val="24"/>
          <w:szCs w:val="24"/>
          <w:highlight w:val="yellow"/>
          <w:u w:val="single"/>
          <w:lang w:val="it-IT"/>
        </w:rPr>
        <w:t xml:space="preserve"> lotto</w:t>
      </w:r>
    </w:p>
    <w:p w:rsidR="00691B9A" w:rsidRPr="00167A61" w:rsidRDefault="00691B9A" w:rsidP="005F1690">
      <w:pPr>
        <w:pStyle w:val="formul4"/>
        <w:spacing w:line="360" w:lineRule="auto"/>
        <w:jc w:val="center"/>
        <w:rPr>
          <w:rFonts w:ascii="Garamond" w:hAnsi="Garamond"/>
          <w:sz w:val="24"/>
          <w:szCs w:val="24"/>
          <w:highlight w:val="yellow"/>
          <w:lang w:val="it-IT"/>
        </w:rPr>
      </w:pPr>
      <w:r w:rsidRPr="00167A61">
        <w:rPr>
          <w:rFonts w:ascii="Garamond" w:hAnsi="Garamond"/>
          <w:sz w:val="24"/>
          <w:szCs w:val="24"/>
          <w:highlight w:val="yellow"/>
          <w:u w:val="single"/>
          <w:lang w:val="it-IT"/>
        </w:rPr>
        <w:t>Per il 5</w:t>
      </w:r>
      <w:r w:rsidRPr="00167A61">
        <w:rPr>
          <w:rFonts w:ascii="Garamond" w:hAnsi="Garamond"/>
          <w:sz w:val="24"/>
          <w:szCs w:val="24"/>
          <w:highlight w:val="yellow"/>
          <w:u w:val="single"/>
          <w:vertAlign w:val="superscript"/>
          <w:lang w:val="it-IT"/>
        </w:rPr>
        <w:t>o</w:t>
      </w:r>
      <w:r w:rsidRPr="00167A61">
        <w:rPr>
          <w:rFonts w:ascii="Garamond" w:hAnsi="Garamond"/>
          <w:sz w:val="24"/>
          <w:szCs w:val="24"/>
          <w:highlight w:val="yellow"/>
          <w:u w:val="single"/>
          <w:lang w:val="it-IT"/>
        </w:rPr>
        <w:t xml:space="preserve"> lotto</w:t>
      </w:r>
    </w:p>
    <w:p w:rsidR="00691B9A" w:rsidRPr="00167A61" w:rsidRDefault="00691B9A" w:rsidP="005F1690">
      <w:pPr>
        <w:pStyle w:val="formul4"/>
        <w:spacing w:line="360" w:lineRule="auto"/>
        <w:jc w:val="center"/>
        <w:rPr>
          <w:rFonts w:ascii="Garamond" w:hAnsi="Garamond"/>
          <w:sz w:val="24"/>
          <w:szCs w:val="24"/>
          <w:highlight w:val="yellow"/>
          <w:lang w:val="it-IT"/>
        </w:rPr>
      </w:pPr>
      <w:r w:rsidRPr="00167A61">
        <w:rPr>
          <w:rFonts w:ascii="Garamond" w:hAnsi="Garamond"/>
          <w:sz w:val="24"/>
          <w:szCs w:val="24"/>
          <w:highlight w:val="yellow"/>
          <w:u w:val="single"/>
          <w:lang w:val="it-IT"/>
        </w:rPr>
        <w:t>Per il 6</w:t>
      </w:r>
      <w:r w:rsidRPr="00167A61">
        <w:rPr>
          <w:rFonts w:ascii="Garamond" w:hAnsi="Garamond"/>
          <w:sz w:val="24"/>
          <w:szCs w:val="24"/>
          <w:highlight w:val="yellow"/>
          <w:u w:val="single"/>
          <w:vertAlign w:val="superscript"/>
          <w:lang w:val="it-IT"/>
        </w:rPr>
        <w:t>o</w:t>
      </w:r>
      <w:r w:rsidRPr="00167A61">
        <w:rPr>
          <w:rFonts w:ascii="Garamond" w:hAnsi="Garamond"/>
          <w:sz w:val="24"/>
          <w:szCs w:val="24"/>
          <w:highlight w:val="yellow"/>
          <w:u w:val="single"/>
          <w:lang w:val="it-IT"/>
        </w:rPr>
        <w:t xml:space="preserve"> lotto</w:t>
      </w:r>
    </w:p>
    <w:p w:rsidR="00691B9A" w:rsidRPr="00CC750E" w:rsidRDefault="00691B9A" w:rsidP="005F1690">
      <w:pPr>
        <w:pStyle w:val="NormaleWeb"/>
        <w:spacing w:before="0" w:beforeAutospacing="0" w:after="0" w:afterAutospacing="0" w:line="360" w:lineRule="auto"/>
        <w:jc w:val="both"/>
        <w:rPr>
          <w:rFonts w:ascii="Garamond" w:hAnsi="Garamond" w:cs="Arial"/>
          <w:sz w:val="28"/>
          <w:szCs w:val="22"/>
        </w:rPr>
      </w:pPr>
      <w:r w:rsidRPr="00167A61">
        <w:rPr>
          <w:rFonts w:ascii="Garamond" w:hAnsi="Garamond" w:cs="Arial"/>
          <w:sz w:val="28"/>
          <w:szCs w:val="20"/>
          <w:highlight w:val="yellow"/>
          <w:u w:val="single"/>
        </w:rPr>
        <w:lastRenderedPageBreak/>
        <w:t xml:space="preserve">NB Le offerte in aumento sull’offerta più alta non potranno essere inferiori a: € 100,00  per gli immobili valutati fino a  € 5.000,00, 1.000,00 per gli immobili valutati da € </w:t>
      </w:r>
      <w:smartTag w:uri="urn:schemas-microsoft-com:office:smarttags" w:element="metricconverter">
        <w:smartTagPr>
          <w:attr w:name="ProductID" w:val="5.000,00 a"/>
        </w:smartTagPr>
        <w:r w:rsidRPr="00167A61">
          <w:rPr>
            <w:rFonts w:ascii="Garamond" w:hAnsi="Garamond" w:cs="Arial"/>
            <w:sz w:val="28"/>
            <w:szCs w:val="20"/>
            <w:highlight w:val="yellow"/>
            <w:u w:val="single"/>
          </w:rPr>
          <w:t>5.000,00 a</w:t>
        </w:r>
      </w:smartTag>
      <w:r w:rsidRPr="00167A61">
        <w:rPr>
          <w:rFonts w:ascii="Garamond" w:hAnsi="Garamond" w:cs="Arial"/>
          <w:sz w:val="28"/>
          <w:szCs w:val="20"/>
          <w:highlight w:val="yellow"/>
          <w:u w:val="single"/>
        </w:rPr>
        <w:t xml:space="preserve"> € 50.000,00; € 2.000,00 per gli immobili di valore superiore a € 50.000,00.</w:t>
      </w:r>
      <w:r w:rsidRPr="00CC750E">
        <w:rPr>
          <w:rFonts w:ascii="Garamond" w:hAnsi="Garamond" w:cs="Arial"/>
          <w:sz w:val="28"/>
          <w:szCs w:val="22"/>
        </w:rPr>
        <w:t xml:space="preserve"> </w:t>
      </w:r>
    </w:p>
    <w:p w:rsidR="00691B9A" w:rsidRPr="00D56BA5" w:rsidRDefault="00691B9A" w:rsidP="005F1690">
      <w:pPr>
        <w:pStyle w:val="formul4"/>
        <w:spacing w:line="360" w:lineRule="auto"/>
        <w:rPr>
          <w:rFonts w:ascii="Garamond" w:hAnsi="Garamond"/>
          <w:sz w:val="24"/>
          <w:szCs w:val="24"/>
          <w:lang w:val="it-IT"/>
        </w:rPr>
      </w:pPr>
    </w:p>
    <w:p w:rsidR="00691B9A" w:rsidRDefault="00691B9A" w:rsidP="005F1690">
      <w:pPr>
        <w:pStyle w:val="formul4"/>
        <w:spacing w:line="360" w:lineRule="auto"/>
        <w:jc w:val="center"/>
        <w:rPr>
          <w:rFonts w:ascii="Garamond" w:hAnsi="Garamond"/>
          <w:b/>
          <w:sz w:val="24"/>
          <w:szCs w:val="24"/>
          <w:lang w:val="it-IT"/>
        </w:rPr>
      </w:pPr>
    </w:p>
    <w:p w:rsidR="00691B9A" w:rsidRDefault="00691B9A" w:rsidP="00910551">
      <w:pPr>
        <w:pStyle w:val="formul4"/>
        <w:jc w:val="center"/>
        <w:rPr>
          <w:rFonts w:ascii="Garamond" w:hAnsi="Garamond"/>
          <w:b/>
          <w:sz w:val="24"/>
          <w:szCs w:val="24"/>
          <w:lang w:val="it-IT"/>
        </w:rPr>
      </w:pPr>
      <w:r w:rsidRPr="005A5D50">
        <w:rPr>
          <w:rFonts w:ascii="Garamond" w:hAnsi="Garamond"/>
          <w:b/>
          <w:sz w:val="24"/>
          <w:szCs w:val="24"/>
          <w:lang w:val="it-IT"/>
        </w:rPr>
        <w:t>DISPONE</w:t>
      </w:r>
    </w:p>
    <w:p w:rsidR="00691B9A" w:rsidRPr="00D56BA5" w:rsidRDefault="00691B9A" w:rsidP="00910551">
      <w:pPr>
        <w:pStyle w:val="formul4"/>
        <w:jc w:val="center"/>
        <w:rPr>
          <w:rFonts w:ascii="Garamond" w:hAnsi="Garamond"/>
          <w:sz w:val="24"/>
          <w:szCs w:val="24"/>
          <w:lang w:val="it-IT"/>
        </w:rPr>
      </w:pPr>
    </w:p>
    <w:p w:rsidR="00691B9A" w:rsidRPr="00D56BA5" w:rsidRDefault="00691B9A" w:rsidP="00910551">
      <w:pPr>
        <w:pStyle w:val="formul4"/>
        <w:rPr>
          <w:rFonts w:ascii="Garamond" w:hAnsi="Garamond"/>
          <w:sz w:val="24"/>
          <w:szCs w:val="24"/>
          <w:lang w:val="it-IT"/>
        </w:rPr>
      </w:pPr>
      <w:r w:rsidRPr="00D56BA5">
        <w:rPr>
          <w:rFonts w:ascii="Garamond" w:hAnsi="Garamond"/>
          <w:sz w:val="24"/>
          <w:szCs w:val="24"/>
          <w:lang w:val="it-IT"/>
        </w:rPr>
        <w:t>che le vendite vengano effettuate con le seguenti modalità:</w:t>
      </w:r>
    </w:p>
    <w:p w:rsidR="00691B9A" w:rsidRDefault="00691B9A" w:rsidP="00910551">
      <w:pPr>
        <w:pStyle w:val="formul4"/>
        <w:jc w:val="center"/>
        <w:rPr>
          <w:b/>
          <w:bCs/>
          <w:sz w:val="24"/>
          <w:szCs w:val="24"/>
          <w:u w:val="single"/>
          <w:lang w:val="it-IT"/>
        </w:rPr>
      </w:pPr>
    </w:p>
    <w:p w:rsidR="00691B9A" w:rsidRPr="00703399" w:rsidRDefault="00691B9A" w:rsidP="00910551">
      <w:pPr>
        <w:pStyle w:val="formul4"/>
        <w:spacing w:line="360" w:lineRule="auto"/>
        <w:jc w:val="center"/>
        <w:rPr>
          <w:rFonts w:ascii="Garamond" w:hAnsi="Garamond"/>
          <w:sz w:val="24"/>
          <w:szCs w:val="24"/>
          <w:lang w:val="it-IT"/>
        </w:rPr>
      </w:pPr>
      <w:r w:rsidRPr="00703399">
        <w:rPr>
          <w:rFonts w:ascii="Garamond" w:hAnsi="Garamond"/>
          <w:b/>
          <w:bCs/>
          <w:sz w:val="24"/>
          <w:szCs w:val="24"/>
          <w:u w:val="single"/>
          <w:lang w:val="it-IT"/>
        </w:rPr>
        <w:t>Disciplina della vendita senza incanto</w:t>
      </w:r>
    </w:p>
    <w:p w:rsidR="00691B9A" w:rsidRPr="00703399" w:rsidRDefault="00691B9A" w:rsidP="00910551">
      <w:pPr>
        <w:pStyle w:val="formul4"/>
        <w:spacing w:line="360" w:lineRule="auto"/>
        <w:jc w:val="center"/>
        <w:rPr>
          <w:rFonts w:ascii="Garamond" w:hAnsi="Garamond"/>
          <w:sz w:val="24"/>
          <w:szCs w:val="24"/>
          <w:lang w:val="it-IT"/>
        </w:rPr>
      </w:pPr>
      <w:r w:rsidRPr="00703399">
        <w:rPr>
          <w:rFonts w:ascii="Garamond" w:hAnsi="Garamond"/>
          <w:b/>
          <w:bCs/>
          <w:sz w:val="24"/>
          <w:szCs w:val="24"/>
          <w:u w:val="single"/>
          <w:lang w:val="it-IT"/>
        </w:rPr>
        <w:t>(modalità di presentazione</w:t>
      </w:r>
      <w:r w:rsidRPr="00703399">
        <w:rPr>
          <w:rFonts w:ascii="Garamond" w:hAnsi="Garamond"/>
          <w:sz w:val="24"/>
          <w:szCs w:val="24"/>
          <w:lang w:val="it-IT"/>
        </w:rPr>
        <w:t xml:space="preserve"> </w:t>
      </w:r>
      <w:r w:rsidRPr="00703399">
        <w:rPr>
          <w:rFonts w:ascii="Garamond" w:hAnsi="Garamond"/>
          <w:b/>
          <w:bCs/>
          <w:sz w:val="24"/>
          <w:szCs w:val="24"/>
          <w:u w:val="single"/>
          <w:lang w:val="it-IT"/>
        </w:rPr>
        <w:t>delle offerte e altre disposizioni)</w:t>
      </w:r>
    </w:p>
    <w:p w:rsidR="00691B9A" w:rsidRPr="00703399" w:rsidRDefault="00691B9A" w:rsidP="00910551">
      <w:pPr>
        <w:pStyle w:val="formul4"/>
        <w:spacing w:line="360" w:lineRule="auto"/>
        <w:jc w:val="center"/>
        <w:rPr>
          <w:rFonts w:ascii="Garamond" w:hAnsi="Garamond"/>
          <w:sz w:val="24"/>
          <w:szCs w:val="24"/>
          <w:lang w:val="it-IT"/>
        </w:rPr>
      </w:pPr>
    </w:p>
    <w:p w:rsidR="00691B9A" w:rsidRPr="00703399" w:rsidRDefault="00691B9A" w:rsidP="00910551">
      <w:pPr>
        <w:pStyle w:val="formul4"/>
        <w:spacing w:line="360" w:lineRule="auto"/>
        <w:rPr>
          <w:rFonts w:ascii="Garamond" w:hAnsi="Garamond"/>
          <w:sz w:val="24"/>
          <w:szCs w:val="24"/>
          <w:lang w:val="it-IT"/>
        </w:rPr>
      </w:pPr>
      <w:r w:rsidRPr="00703399">
        <w:rPr>
          <w:rFonts w:ascii="Garamond" w:hAnsi="Garamond"/>
          <w:sz w:val="24"/>
          <w:szCs w:val="24"/>
          <w:lang w:val="it-IT"/>
        </w:rPr>
        <w:t xml:space="preserve">1) nel caso di vendita senza incanto, le offerte di acquisto dovranno essere presentate in busta chiusa presso </w:t>
      </w:r>
      <w:r>
        <w:rPr>
          <w:rFonts w:ascii="Garamond" w:hAnsi="Garamond"/>
          <w:sz w:val="24"/>
          <w:szCs w:val="24"/>
          <w:lang w:val="it-IT"/>
        </w:rPr>
        <w:t xml:space="preserve">la cancelleria dell’ufficio fallimentare del Tribunale di Cosenza </w:t>
      </w:r>
      <w:r w:rsidRPr="00703399">
        <w:rPr>
          <w:rFonts w:ascii="Garamond" w:hAnsi="Garamond"/>
          <w:sz w:val="24"/>
          <w:szCs w:val="24"/>
          <w:lang w:val="it-IT"/>
        </w:rPr>
        <w:t xml:space="preserve"> entro le ore </w:t>
      </w:r>
      <w:r>
        <w:rPr>
          <w:rFonts w:ascii="Garamond" w:hAnsi="Garamond"/>
          <w:sz w:val="24"/>
          <w:szCs w:val="24"/>
          <w:lang w:val="it-IT"/>
        </w:rPr>
        <w:t>12</w:t>
      </w:r>
      <w:r w:rsidRPr="00703399">
        <w:rPr>
          <w:rFonts w:ascii="Garamond" w:hAnsi="Garamond"/>
          <w:sz w:val="24"/>
          <w:szCs w:val="24"/>
          <w:lang w:val="it-IT"/>
        </w:rPr>
        <w:t xml:space="preserve"> del giorno precedente la data fissata per il loro esame e per la vendita. Sulla busta dovrà essere indicato esclusivamente il nome di chi deposita materialmente l’offerta (che può anche essere persona diversa dall’offerente) e la data della vendita; nessuna altra indicazione deve essere apposta sulla busta e, dunque, né nome delle parti, né numero della procedura, né il bene per cui è stata fatta l’offerta, né l’ora della vendita o altro;</w:t>
      </w:r>
    </w:p>
    <w:p w:rsidR="00691B9A" w:rsidRPr="00703399" w:rsidRDefault="00691B9A" w:rsidP="00910551">
      <w:pPr>
        <w:pStyle w:val="formul4"/>
        <w:spacing w:line="360" w:lineRule="auto"/>
        <w:rPr>
          <w:rFonts w:ascii="Garamond" w:hAnsi="Garamond"/>
          <w:sz w:val="24"/>
          <w:szCs w:val="24"/>
          <w:lang w:val="it-IT"/>
        </w:rPr>
      </w:pPr>
      <w:r w:rsidRPr="00703399">
        <w:rPr>
          <w:rFonts w:ascii="Garamond" w:hAnsi="Garamond"/>
          <w:sz w:val="24"/>
          <w:szCs w:val="24"/>
          <w:lang w:val="it-IT"/>
        </w:rPr>
        <w:t xml:space="preserve">2) l’offerta dovrà contenere: </w:t>
      </w:r>
    </w:p>
    <w:p w:rsidR="00691B9A" w:rsidRPr="00854D88" w:rsidRDefault="00691B9A" w:rsidP="00910551">
      <w:pPr>
        <w:pStyle w:val="formul4"/>
        <w:spacing w:line="360" w:lineRule="auto"/>
        <w:rPr>
          <w:rFonts w:ascii="Garamond" w:hAnsi="Garamond"/>
          <w:sz w:val="20"/>
          <w:szCs w:val="20"/>
          <w:lang w:val="it-IT"/>
        </w:rPr>
      </w:pPr>
      <w:r w:rsidRPr="00854D88">
        <w:rPr>
          <w:rFonts w:ascii="Garamond" w:hAnsi="Garamond"/>
          <w:sz w:val="20"/>
          <w:szCs w:val="20"/>
          <w:lang w:val="it-IT"/>
        </w:rPr>
        <w:t>a. il cognome, il nome, il luogo, la data di nascita, il codice fiscale, il domicilio, lo stato civile, ed il recapito telefonico del soggetto cui andrà intestato l’immobile (non sarà possibile intestare l’immobile a soggetto diverso da quello che sottoscrive l’offerta); se l’offerente è coniugato in regime di comunione legale dei beni, dovranno essere indicati anche i corrispondenti dati del coniuge; se l’offerente è minorenne l’offerta dovrà essere sottoscritta dai genitori, previa autorizzazione del giudice tutelare;</w:t>
      </w:r>
    </w:p>
    <w:p w:rsidR="00691B9A" w:rsidRPr="00854D88" w:rsidRDefault="00691B9A" w:rsidP="00910551">
      <w:pPr>
        <w:pStyle w:val="formul4"/>
        <w:spacing w:line="360" w:lineRule="auto"/>
        <w:rPr>
          <w:rFonts w:ascii="Garamond" w:hAnsi="Garamond"/>
          <w:sz w:val="20"/>
          <w:szCs w:val="20"/>
          <w:lang w:val="it-IT"/>
        </w:rPr>
      </w:pPr>
      <w:r w:rsidRPr="00854D88">
        <w:rPr>
          <w:rFonts w:ascii="Garamond" w:hAnsi="Garamond"/>
          <w:sz w:val="20"/>
          <w:szCs w:val="20"/>
          <w:lang w:val="it-IT"/>
        </w:rPr>
        <w:t>b. i dati identificativi del bene per il quale l’offerta è proposta;</w:t>
      </w:r>
    </w:p>
    <w:p w:rsidR="00691B9A" w:rsidRPr="00854D88" w:rsidRDefault="00691B9A" w:rsidP="00910551">
      <w:pPr>
        <w:pStyle w:val="formul4"/>
        <w:spacing w:line="360" w:lineRule="auto"/>
        <w:rPr>
          <w:rFonts w:ascii="Garamond" w:hAnsi="Garamond"/>
          <w:sz w:val="20"/>
          <w:szCs w:val="20"/>
          <w:lang w:val="it-IT"/>
        </w:rPr>
      </w:pPr>
      <w:r w:rsidRPr="00854D88">
        <w:rPr>
          <w:rFonts w:ascii="Garamond" w:hAnsi="Garamond"/>
          <w:sz w:val="20"/>
          <w:szCs w:val="20"/>
          <w:lang w:val="it-IT"/>
        </w:rPr>
        <w:t>c. l’indicazione del prezzo offerto che non potrà essere inferiore al prezzo minimo indicato nell’avviso di vendita, a pena di inefficacia;</w:t>
      </w:r>
    </w:p>
    <w:p w:rsidR="00691B9A" w:rsidRPr="00854D88" w:rsidRDefault="00691B9A" w:rsidP="00910551">
      <w:pPr>
        <w:pStyle w:val="formul4"/>
        <w:spacing w:line="360" w:lineRule="auto"/>
        <w:rPr>
          <w:rFonts w:ascii="Garamond" w:hAnsi="Garamond"/>
          <w:sz w:val="20"/>
          <w:szCs w:val="20"/>
          <w:lang w:val="it-IT"/>
        </w:rPr>
      </w:pPr>
      <w:r w:rsidRPr="00854D88">
        <w:rPr>
          <w:rFonts w:ascii="Garamond" w:hAnsi="Garamond"/>
          <w:sz w:val="20"/>
          <w:szCs w:val="20"/>
          <w:lang w:val="it-IT"/>
        </w:rPr>
        <w:t>d. il termine di pagamento del prezzo e degli oneri tributari che non potrà comunque essere superiore a 60 giorni dalla data di aggiudicazione;</w:t>
      </w:r>
    </w:p>
    <w:p w:rsidR="00691B9A" w:rsidRPr="00854D88" w:rsidRDefault="00691B9A" w:rsidP="00910551">
      <w:pPr>
        <w:pStyle w:val="formul4"/>
        <w:spacing w:line="360" w:lineRule="auto"/>
        <w:rPr>
          <w:rFonts w:ascii="Garamond" w:hAnsi="Garamond"/>
          <w:sz w:val="20"/>
          <w:szCs w:val="20"/>
          <w:lang w:val="it-IT"/>
        </w:rPr>
      </w:pPr>
      <w:r w:rsidRPr="00854D88">
        <w:rPr>
          <w:rFonts w:ascii="Garamond" w:hAnsi="Garamond"/>
          <w:sz w:val="20"/>
          <w:szCs w:val="20"/>
          <w:lang w:val="it-IT"/>
        </w:rPr>
        <w:t>e. l’espressa dichiarazione di aver preso visione della relazione di stima;</w:t>
      </w:r>
    </w:p>
    <w:p w:rsidR="00691B9A" w:rsidRPr="00703399" w:rsidRDefault="00691B9A" w:rsidP="00910551">
      <w:pPr>
        <w:pStyle w:val="formul4"/>
        <w:spacing w:line="360" w:lineRule="auto"/>
        <w:rPr>
          <w:rFonts w:ascii="Garamond" w:hAnsi="Garamond"/>
          <w:sz w:val="24"/>
          <w:szCs w:val="24"/>
          <w:lang w:val="it-IT"/>
        </w:rPr>
      </w:pPr>
      <w:r w:rsidRPr="00703399">
        <w:rPr>
          <w:rFonts w:ascii="Garamond" w:hAnsi="Garamond"/>
          <w:sz w:val="24"/>
          <w:szCs w:val="24"/>
          <w:lang w:val="it-IT"/>
        </w:rPr>
        <w:t>3) qualora siano posti in vendita nella medesima procedura ed alla stessa data più beni simili (ad esempio: box, posti auto, cantine) si potrà fare una unica offerta valida per più lotti dichiarando però di volerne acquistare uno solo; in tal caso l’aggiudicazione di uno dei lotti non rende obbligatorio l’acquisto degli altri; qualora i lotti omogenei abbiano prezzi differenti, l’offerta non potrà essere inferiore al prezzo più alto;</w:t>
      </w:r>
    </w:p>
    <w:p w:rsidR="00691B9A" w:rsidRPr="00703399" w:rsidRDefault="00691B9A" w:rsidP="00910551">
      <w:pPr>
        <w:pStyle w:val="formul4"/>
        <w:spacing w:line="360" w:lineRule="auto"/>
        <w:rPr>
          <w:rFonts w:ascii="Garamond" w:hAnsi="Garamond"/>
          <w:sz w:val="24"/>
          <w:szCs w:val="24"/>
          <w:lang w:val="it-IT"/>
        </w:rPr>
      </w:pPr>
      <w:r>
        <w:rPr>
          <w:rFonts w:ascii="Garamond" w:hAnsi="Garamond"/>
          <w:sz w:val="24"/>
          <w:szCs w:val="24"/>
          <w:lang w:val="it-IT"/>
        </w:rPr>
        <w:t>4</w:t>
      </w:r>
      <w:r w:rsidRPr="00703399">
        <w:rPr>
          <w:rFonts w:ascii="Garamond" w:hAnsi="Garamond"/>
          <w:sz w:val="24"/>
          <w:szCs w:val="24"/>
          <w:lang w:val="it-IT"/>
        </w:rPr>
        <w:t xml:space="preserve">) all’offerta dovrà essere allegata, nella stessa busta, una fotocopia del documento di identità dell’offerente, nonché un assegno circolare non trasferibile intestato </w:t>
      </w:r>
      <w:r w:rsidRPr="005F1690">
        <w:rPr>
          <w:rFonts w:ascii="Garamond" w:hAnsi="Garamond"/>
          <w:b/>
          <w:sz w:val="24"/>
          <w:szCs w:val="24"/>
          <w:highlight w:val="yellow"/>
          <w:lang w:val="it-IT"/>
        </w:rPr>
        <w:t>Curatela Fallimento n.</w:t>
      </w:r>
      <w:r w:rsidRPr="005F1690">
        <w:rPr>
          <w:rFonts w:ascii="Garamond" w:hAnsi="Garamond"/>
          <w:sz w:val="24"/>
          <w:szCs w:val="24"/>
          <w:highlight w:val="yellow"/>
          <w:lang w:val="it-IT"/>
        </w:rPr>
        <w:t xml:space="preserve">                        </w:t>
      </w:r>
      <w:r w:rsidRPr="005F1690">
        <w:rPr>
          <w:rFonts w:ascii="Garamond" w:hAnsi="Garamond"/>
          <w:sz w:val="24"/>
          <w:szCs w:val="24"/>
          <w:highlight w:val="yellow"/>
          <w:lang w:val="it-IT"/>
        </w:rPr>
        <w:lastRenderedPageBreak/>
        <w:t>______________________</w:t>
      </w:r>
      <w:r>
        <w:rPr>
          <w:rFonts w:ascii="Garamond" w:hAnsi="Garamond"/>
          <w:sz w:val="24"/>
          <w:szCs w:val="24"/>
          <w:lang w:val="it-IT"/>
        </w:rPr>
        <w:t xml:space="preserve"> </w:t>
      </w:r>
      <w:r w:rsidRPr="00703399">
        <w:rPr>
          <w:rFonts w:ascii="Garamond" w:hAnsi="Garamond"/>
          <w:sz w:val="24"/>
          <w:szCs w:val="24"/>
          <w:lang w:val="it-IT"/>
        </w:rPr>
        <w:t>per un importo pari al 10 per cento del prezzo offerto, a titolo di cauzione, che sarà trattenuta in caso di decadenza dall’aggiudicazione; ove l’offerta riguardi più lotti ai sensi del numero precedente, potrà versarsi una sola cauzione, determinata con riferimento al lotto di maggior prezzo;</w:t>
      </w:r>
    </w:p>
    <w:p w:rsidR="00691B9A" w:rsidRPr="00703399" w:rsidRDefault="00691B9A" w:rsidP="00910551">
      <w:pPr>
        <w:pStyle w:val="formul4"/>
        <w:spacing w:line="360" w:lineRule="auto"/>
        <w:rPr>
          <w:rFonts w:ascii="Garamond" w:hAnsi="Garamond"/>
          <w:sz w:val="24"/>
          <w:szCs w:val="24"/>
          <w:lang w:val="it-IT"/>
        </w:rPr>
      </w:pPr>
      <w:r>
        <w:rPr>
          <w:rFonts w:ascii="Garamond" w:hAnsi="Garamond"/>
          <w:sz w:val="24"/>
          <w:szCs w:val="24"/>
          <w:lang w:val="it-IT"/>
        </w:rPr>
        <w:t>5</w:t>
      </w:r>
      <w:r w:rsidRPr="00703399">
        <w:rPr>
          <w:rFonts w:ascii="Garamond" w:hAnsi="Garamond"/>
          <w:sz w:val="24"/>
          <w:szCs w:val="24"/>
          <w:lang w:val="it-IT"/>
        </w:rPr>
        <w:t xml:space="preserve">) salvo quanto previsto dall’art. 571 </w:t>
      </w:r>
      <w:proofErr w:type="spellStart"/>
      <w:r>
        <w:rPr>
          <w:rFonts w:ascii="Garamond" w:hAnsi="Garamond"/>
          <w:sz w:val="24"/>
          <w:szCs w:val="24"/>
          <w:lang w:val="it-IT"/>
        </w:rPr>
        <w:t>c.p.c.</w:t>
      </w:r>
      <w:proofErr w:type="spellEnd"/>
      <w:r w:rsidRPr="00703399">
        <w:rPr>
          <w:rFonts w:ascii="Garamond" w:hAnsi="Garamond"/>
          <w:sz w:val="24"/>
          <w:szCs w:val="24"/>
          <w:lang w:val="it-IT"/>
        </w:rPr>
        <w:t>, l’offerta presentata nella vendita senza incanto è irrevocabile; si potrà procedere all’aggiudicazione al maggior offerente anche qualora questi non compaia il giorno fissato per la vendita;</w:t>
      </w:r>
    </w:p>
    <w:p w:rsidR="00691B9A" w:rsidRPr="00703399" w:rsidRDefault="00691B9A" w:rsidP="00910551">
      <w:pPr>
        <w:pStyle w:val="formul4"/>
        <w:spacing w:line="360" w:lineRule="auto"/>
        <w:rPr>
          <w:rFonts w:ascii="Garamond" w:hAnsi="Garamond"/>
          <w:sz w:val="24"/>
          <w:szCs w:val="24"/>
          <w:lang w:val="it-IT"/>
        </w:rPr>
      </w:pPr>
      <w:r>
        <w:rPr>
          <w:rFonts w:ascii="Garamond" w:hAnsi="Garamond"/>
          <w:sz w:val="24"/>
          <w:szCs w:val="24"/>
          <w:lang w:val="it-IT"/>
        </w:rPr>
        <w:t>6</w:t>
      </w:r>
      <w:r w:rsidRPr="00703399">
        <w:rPr>
          <w:rFonts w:ascii="Garamond" w:hAnsi="Garamond"/>
          <w:sz w:val="24"/>
          <w:szCs w:val="24"/>
          <w:lang w:val="it-IT"/>
        </w:rPr>
        <w:t>) l’aggiudicatario è tenuto al pagamento degli oneri tributari conseguenti all’acquisto del bene; il relativo importo sarà comunicato successivamente</w:t>
      </w:r>
      <w:r>
        <w:rPr>
          <w:rFonts w:ascii="Garamond" w:hAnsi="Garamond"/>
          <w:sz w:val="24"/>
          <w:szCs w:val="24"/>
          <w:lang w:val="it-IT"/>
        </w:rPr>
        <w:t xml:space="preserve"> all’aggiudicazione dalla cancelleria </w:t>
      </w:r>
      <w:r w:rsidRPr="00703399">
        <w:rPr>
          <w:rFonts w:ascii="Garamond" w:hAnsi="Garamond"/>
          <w:sz w:val="24"/>
          <w:szCs w:val="24"/>
          <w:lang w:val="it-IT"/>
        </w:rPr>
        <w:t>ed il relativo pagamento dovrà essere effettuato entro il medesimo termine fissato per il saldo del prezzo;</w:t>
      </w:r>
    </w:p>
    <w:p w:rsidR="00691B9A" w:rsidRDefault="00691B9A" w:rsidP="00910551">
      <w:pPr>
        <w:pStyle w:val="formul4"/>
        <w:spacing w:line="360" w:lineRule="auto"/>
        <w:rPr>
          <w:rFonts w:ascii="Garamond" w:hAnsi="Garamond"/>
          <w:sz w:val="24"/>
          <w:szCs w:val="24"/>
          <w:lang w:val="it-IT"/>
        </w:rPr>
      </w:pPr>
      <w:r>
        <w:rPr>
          <w:rFonts w:ascii="Garamond" w:hAnsi="Garamond"/>
          <w:sz w:val="24"/>
          <w:szCs w:val="24"/>
          <w:lang w:val="it-IT"/>
        </w:rPr>
        <w:t>7</w:t>
      </w:r>
      <w:r w:rsidRPr="00703399">
        <w:rPr>
          <w:rFonts w:ascii="Garamond" w:hAnsi="Garamond"/>
          <w:sz w:val="24"/>
          <w:szCs w:val="24"/>
          <w:lang w:val="it-IT"/>
        </w:rPr>
        <w:t>) salvo quanto dis</w:t>
      </w:r>
      <w:r w:rsidR="008846D7">
        <w:rPr>
          <w:rFonts w:ascii="Garamond" w:hAnsi="Garamond"/>
          <w:sz w:val="24"/>
          <w:szCs w:val="24"/>
          <w:lang w:val="it-IT"/>
        </w:rPr>
        <w:t xml:space="preserve">posto nel successivo punto n. 9, </w:t>
      </w:r>
      <w:r w:rsidRPr="00703399">
        <w:rPr>
          <w:rFonts w:ascii="Garamond" w:hAnsi="Garamond"/>
          <w:sz w:val="24"/>
          <w:szCs w:val="24"/>
          <w:lang w:val="it-IT"/>
        </w:rPr>
        <w:t xml:space="preserve"> l’importo del prezzo di aggiudicazione (dedotta la cauzione prestata) e delle spese, dovranno essere versati, entro il termine indicato nell’offerta, mediante deposito </w:t>
      </w:r>
      <w:r>
        <w:rPr>
          <w:rFonts w:ascii="Garamond" w:hAnsi="Garamond"/>
          <w:sz w:val="24"/>
          <w:szCs w:val="24"/>
          <w:lang w:val="it-IT"/>
        </w:rPr>
        <w:t>nella cancelleria dell’ufficio fallimentare</w:t>
      </w:r>
      <w:r w:rsidRPr="00703399">
        <w:rPr>
          <w:rFonts w:ascii="Garamond" w:hAnsi="Garamond"/>
          <w:sz w:val="24"/>
          <w:szCs w:val="24"/>
          <w:lang w:val="it-IT"/>
        </w:rPr>
        <w:t xml:space="preserve"> di  assegni circolari non trasferibili, intestati </w:t>
      </w:r>
      <w:r>
        <w:rPr>
          <w:rFonts w:ascii="Garamond" w:hAnsi="Garamond"/>
          <w:sz w:val="24"/>
          <w:szCs w:val="24"/>
          <w:lang w:val="it-IT"/>
        </w:rPr>
        <w:t xml:space="preserve">alla </w:t>
      </w:r>
      <w:r w:rsidRPr="00A43FBD">
        <w:rPr>
          <w:rFonts w:ascii="Garamond" w:hAnsi="Garamond"/>
          <w:b/>
          <w:sz w:val="24"/>
          <w:szCs w:val="24"/>
          <w:lang w:val="it-IT"/>
        </w:rPr>
        <w:t>Curatela Fallimento n</w:t>
      </w:r>
      <w:r w:rsidRPr="005F1690">
        <w:rPr>
          <w:rFonts w:ascii="Garamond" w:hAnsi="Garamond"/>
          <w:b/>
          <w:sz w:val="24"/>
          <w:szCs w:val="24"/>
          <w:highlight w:val="yellow"/>
          <w:lang w:val="it-IT"/>
        </w:rPr>
        <w:t>.</w:t>
      </w:r>
      <w:r w:rsidRPr="005F1690">
        <w:rPr>
          <w:rFonts w:ascii="Garamond" w:hAnsi="Garamond"/>
          <w:sz w:val="24"/>
          <w:szCs w:val="24"/>
          <w:highlight w:val="yellow"/>
          <w:lang w:val="it-IT"/>
        </w:rPr>
        <w:t xml:space="preserve"> ______________;</w:t>
      </w:r>
      <w:r w:rsidRPr="00703399">
        <w:rPr>
          <w:rFonts w:ascii="Garamond" w:hAnsi="Garamond"/>
          <w:sz w:val="24"/>
          <w:szCs w:val="24"/>
          <w:lang w:val="it-IT"/>
        </w:rPr>
        <w:t xml:space="preserve"> </w:t>
      </w:r>
    </w:p>
    <w:p w:rsidR="00691B9A" w:rsidRPr="00703399" w:rsidRDefault="00691B9A" w:rsidP="00910551">
      <w:pPr>
        <w:pStyle w:val="formul4"/>
        <w:spacing w:line="360" w:lineRule="auto"/>
        <w:rPr>
          <w:rFonts w:ascii="Garamond" w:hAnsi="Garamond"/>
          <w:sz w:val="24"/>
          <w:szCs w:val="24"/>
          <w:lang w:val="it-IT"/>
        </w:rPr>
      </w:pPr>
      <w:r>
        <w:rPr>
          <w:rFonts w:ascii="Garamond" w:hAnsi="Garamond"/>
          <w:sz w:val="24"/>
          <w:szCs w:val="24"/>
          <w:lang w:val="it-IT"/>
        </w:rPr>
        <w:t>8</w:t>
      </w:r>
      <w:r w:rsidRPr="00703399">
        <w:rPr>
          <w:rFonts w:ascii="Garamond" w:hAnsi="Garamond"/>
          <w:sz w:val="24"/>
          <w:szCs w:val="24"/>
          <w:lang w:val="it-IT"/>
        </w:rPr>
        <w:t>) ove l’immobile sia gravato da ipoteca iscritta a garanzia di mutuo concesso ai sensi del T.U. 16 luglio 1905, n. 646, richiamato dal D.P.R. 21 gennaio 1976 n. 7 ovvero ai sensi dell’art. 38 del Decreto legislativo 10 settembre 1993 n. 385, l’aggiudicatario dovrà versare direttamente all’Istituto mutuante, ai sensi dell’art. 41 del Decreto Legislativo, nel termine indicato nell’offerta, la parte del prezzo corrispondente al credito dell’Istituto per capitale, interessi, accessori e spese di procedura</w:t>
      </w:r>
      <w:r>
        <w:rPr>
          <w:rFonts w:ascii="Garamond" w:hAnsi="Garamond"/>
          <w:sz w:val="24"/>
          <w:szCs w:val="24"/>
          <w:lang w:val="it-IT"/>
        </w:rPr>
        <w:t xml:space="preserve"> – risultanti dall’apposita nota riepilogativa redatta dall’istituto nel termine per il versamento del residuo prezzo - </w:t>
      </w:r>
      <w:r w:rsidRPr="00703399">
        <w:rPr>
          <w:rFonts w:ascii="Garamond" w:hAnsi="Garamond"/>
          <w:sz w:val="24"/>
          <w:szCs w:val="24"/>
          <w:lang w:val="it-IT"/>
        </w:rPr>
        <w:t xml:space="preserve"> nonché depositare l’eventuale residuo con le modalità già indicate; entro i 10 giorni successivi al pagamento, l’aggiudicatario dovrà consegnare </w:t>
      </w:r>
      <w:r>
        <w:rPr>
          <w:rFonts w:ascii="Garamond" w:hAnsi="Garamond"/>
          <w:sz w:val="24"/>
          <w:szCs w:val="24"/>
          <w:lang w:val="it-IT"/>
        </w:rPr>
        <w:t>in cancelleria</w:t>
      </w:r>
      <w:r w:rsidRPr="00703399">
        <w:rPr>
          <w:rFonts w:ascii="Garamond" w:hAnsi="Garamond"/>
          <w:sz w:val="24"/>
          <w:szCs w:val="24"/>
          <w:lang w:val="it-IT"/>
        </w:rPr>
        <w:t xml:space="preserve"> l’originale della quietanza rilasciata dall’istituto di credito;</w:t>
      </w:r>
    </w:p>
    <w:p w:rsidR="00691B9A" w:rsidRPr="00703399" w:rsidRDefault="00691B9A" w:rsidP="00910551">
      <w:pPr>
        <w:pStyle w:val="formul4"/>
        <w:spacing w:line="360" w:lineRule="auto"/>
        <w:rPr>
          <w:rFonts w:ascii="Garamond" w:hAnsi="Garamond"/>
          <w:sz w:val="24"/>
          <w:szCs w:val="24"/>
          <w:lang w:val="it-IT"/>
        </w:rPr>
      </w:pPr>
      <w:r>
        <w:rPr>
          <w:rFonts w:ascii="Garamond" w:hAnsi="Garamond"/>
          <w:sz w:val="24"/>
          <w:szCs w:val="24"/>
          <w:lang w:val="it-IT"/>
        </w:rPr>
        <w:t>9</w:t>
      </w:r>
      <w:r w:rsidRPr="00703399">
        <w:rPr>
          <w:rFonts w:ascii="Garamond" w:hAnsi="Garamond"/>
          <w:sz w:val="24"/>
          <w:szCs w:val="24"/>
          <w:lang w:val="it-IT"/>
        </w:rPr>
        <w:t>) in caso di mancato versamento del saldo prezzo entro il termine indicato nell’offerta, l’aggiudicazione sarà revocata e sarà disposto l’incameramento della cauzione;</w:t>
      </w:r>
    </w:p>
    <w:p w:rsidR="00691B9A" w:rsidRDefault="00691B9A" w:rsidP="00910551">
      <w:pPr>
        <w:pStyle w:val="formul4"/>
        <w:spacing w:line="360" w:lineRule="auto"/>
        <w:rPr>
          <w:rFonts w:ascii="Garamond" w:hAnsi="Garamond"/>
          <w:sz w:val="24"/>
          <w:szCs w:val="24"/>
          <w:lang w:val="it-IT"/>
        </w:rPr>
      </w:pPr>
      <w:r>
        <w:rPr>
          <w:rFonts w:ascii="Garamond" w:hAnsi="Garamond"/>
          <w:sz w:val="24"/>
          <w:szCs w:val="24"/>
          <w:lang w:val="it-IT"/>
        </w:rPr>
        <w:t>10</w:t>
      </w:r>
      <w:r w:rsidRPr="00703399">
        <w:rPr>
          <w:rFonts w:ascii="Garamond" w:hAnsi="Garamond"/>
          <w:sz w:val="24"/>
          <w:szCs w:val="24"/>
          <w:lang w:val="it-IT"/>
        </w:rPr>
        <w:t xml:space="preserve">) l’esame delle offerte </w:t>
      </w:r>
      <w:r>
        <w:rPr>
          <w:rFonts w:ascii="Garamond" w:hAnsi="Garamond"/>
          <w:sz w:val="24"/>
          <w:szCs w:val="24"/>
          <w:lang w:val="it-IT"/>
        </w:rPr>
        <w:t>e l’apertura del</w:t>
      </w:r>
      <w:r w:rsidRPr="00703399">
        <w:rPr>
          <w:rFonts w:ascii="Garamond" w:hAnsi="Garamond"/>
          <w:sz w:val="24"/>
          <w:szCs w:val="24"/>
          <w:lang w:val="it-IT"/>
        </w:rPr>
        <w:t xml:space="preserve">le buste </w:t>
      </w:r>
      <w:r>
        <w:rPr>
          <w:rFonts w:ascii="Garamond" w:hAnsi="Garamond"/>
          <w:sz w:val="24"/>
          <w:szCs w:val="24"/>
          <w:lang w:val="it-IT"/>
        </w:rPr>
        <w:t>avverrà</w:t>
      </w:r>
      <w:r w:rsidRPr="00703399">
        <w:rPr>
          <w:rFonts w:ascii="Garamond" w:hAnsi="Garamond"/>
          <w:sz w:val="24"/>
          <w:szCs w:val="24"/>
          <w:lang w:val="it-IT"/>
        </w:rPr>
        <w:t xml:space="preserve">, alla presenza degli offerenti, </w:t>
      </w:r>
      <w:r>
        <w:rPr>
          <w:rFonts w:ascii="Garamond" w:hAnsi="Garamond"/>
          <w:sz w:val="24"/>
          <w:szCs w:val="24"/>
          <w:lang w:val="it-IT"/>
        </w:rPr>
        <w:t>nell’udienza sopra indicata</w:t>
      </w:r>
      <w:r w:rsidRPr="00703399">
        <w:rPr>
          <w:rFonts w:ascii="Garamond" w:hAnsi="Garamond"/>
          <w:sz w:val="24"/>
          <w:szCs w:val="24"/>
          <w:lang w:val="it-IT"/>
        </w:rPr>
        <w:t>; qualora per l’acquisto del medesimo bene siano state proposte più offerte valide, si procederà a gara sulla base della offerta più alta</w:t>
      </w:r>
      <w:r>
        <w:rPr>
          <w:rFonts w:ascii="Garamond" w:hAnsi="Garamond"/>
          <w:sz w:val="24"/>
          <w:szCs w:val="24"/>
          <w:lang w:val="it-IT"/>
        </w:rPr>
        <w:t xml:space="preserve"> ed </w:t>
      </w:r>
      <w:r w:rsidRPr="00703399">
        <w:rPr>
          <w:rFonts w:ascii="Garamond" w:hAnsi="Garamond"/>
          <w:sz w:val="24"/>
          <w:szCs w:val="24"/>
          <w:lang w:val="it-IT"/>
        </w:rPr>
        <w:t xml:space="preserve">il bene verrà definitivamente aggiudicato a chi avrà effettuato il rilancio più alto; nel corso di tale gara ciascuna offerta in aumento, da effettuarsi nel termine di sessanta secondi dall’offerta precedente, non potrà essere inferiore a quanto sopra indicato; se la gara non può avere luogo per mancanza di adesioni degli offerenti, il </w:t>
      </w:r>
      <w:r>
        <w:rPr>
          <w:rFonts w:ascii="Garamond" w:hAnsi="Garamond"/>
          <w:sz w:val="24"/>
          <w:szCs w:val="24"/>
          <w:lang w:val="it-IT"/>
        </w:rPr>
        <w:t>giudice</w:t>
      </w:r>
      <w:r w:rsidRPr="00703399">
        <w:rPr>
          <w:rFonts w:ascii="Garamond" w:hAnsi="Garamond"/>
          <w:sz w:val="24"/>
          <w:szCs w:val="24"/>
          <w:lang w:val="it-IT"/>
        </w:rPr>
        <w:t xml:space="preserve"> </w:t>
      </w:r>
      <w:r>
        <w:rPr>
          <w:rFonts w:ascii="Garamond" w:hAnsi="Garamond"/>
          <w:sz w:val="24"/>
          <w:szCs w:val="24"/>
          <w:lang w:val="it-IT"/>
        </w:rPr>
        <w:t xml:space="preserve">disporrà </w:t>
      </w:r>
      <w:r w:rsidRPr="00703399">
        <w:rPr>
          <w:rFonts w:ascii="Garamond" w:hAnsi="Garamond"/>
          <w:sz w:val="24"/>
          <w:szCs w:val="24"/>
          <w:lang w:val="it-IT"/>
        </w:rPr>
        <w:t xml:space="preserve"> la vendita a favore del maggiore offerente</w:t>
      </w:r>
    </w:p>
    <w:p w:rsidR="00691B9A" w:rsidRPr="00703399" w:rsidRDefault="00691B9A" w:rsidP="00910551">
      <w:pPr>
        <w:pStyle w:val="formul4"/>
        <w:spacing w:line="360" w:lineRule="auto"/>
        <w:rPr>
          <w:rFonts w:ascii="Garamond" w:hAnsi="Garamond"/>
          <w:sz w:val="24"/>
          <w:szCs w:val="24"/>
          <w:lang w:val="it-IT"/>
        </w:rPr>
      </w:pPr>
      <w:r w:rsidRPr="00703399">
        <w:rPr>
          <w:rFonts w:ascii="Garamond" w:hAnsi="Garamond"/>
          <w:sz w:val="24"/>
          <w:szCs w:val="24"/>
          <w:lang w:val="it-IT"/>
        </w:rPr>
        <w:t xml:space="preserve"> </w:t>
      </w:r>
      <w:r>
        <w:rPr>
          <w:rFonts w:ascii="Garamond" w:hAnsi="Garamond"/>
          <w:sz w:val="24"/>
          <w:szCs w:val="24"/>
          <w:lang w:val="it-IT"/>
        </w:rPr>
        <w:t>11</w:t>
      </w:r>
      <w:r w:rsidRPr="00703399">
        <w:rPr>
          <w:rFonts w:ascii="Garamond" w:hAnsi="Garamond"/>
          <w:sz w:val="24"/>
          <w:szCs w:val="24"/>
          <w:lang w:val="it-IT"/>
        </w:rPr>
        <w:t xml:space="preserve">) in caso di aggiudicazione a seguito di gara tra gli offerenti </w:t>
      </w:r>
      <w:r w:rsidRPr="00703399">
        <w:rPr>
          <w:rFonts w:ascii="Garamond" w:hAnsi="Garamond"/>
          <w:i/>
          <w:iCs/>
          <w:sz w:val="24"/>
          <w:szCs w:val="24"/>
          <w:lang w:val="it-IT"/>
        </w:rPr>
        <w:t>ex</w:t>
      </w:r>
      <w:r w:rsidRPr="00703399">
        <w:rPr>
          <w:rFonts w:ascii="Garamond" w:hAnsi="Garamond"/>
          <w:sz w:val="24"/>
          <w:szCs w:val="24"/>
          <w:lang w:val="it-IT"/>
        </w:rPr>
        <w:t xml:space="preserve"> art. 573 </w:t>
      </w:r>
      <w:proofErr w:type="spellStart"/>
      <w:r>
        <w:rPr>
          <w:rFonts w:ascii="Garamond" w:hAnsi="Garamond"/>
          <w:sz w:val="24"/>
          <w:szCs w:val="24"/>
          <w:lang w:val="it-IT"/>
        </w:rPr>
        <w:t>c.p.c.</w:t>
      </w:r>
      <w:proofErr w:type="spellEnd"/>
      <w:r w:rsidRPr="00703399">
        <w:rPr>
          <w:rFonts w:ascii="Garamond" w:hAnsi="Garamond"/>
          <w:sz w:val="24"/>
          <w:szCs w:val="24"/>
          <w:lang w:val="it-IT"/>
        </w:rPr>
        <w:t>, il termine per il deposito del saldo del prezzo e delle spese sarà comunque quello indicato nell’offerta dall’aggiudicatario;</w:t>
      </w:r>
    </w:p>
    <w:p w:rsidR="00691B9A" w:rsidRPr="00703399" w:rsidRDefault="00691B9A" w:rsidP="00910551">
      <w:pPr>
        <w:pStyle w:val="formul4"/>
        <w:spacing w:line="360" w:lineRule="auto"/>
        <w:rPr>
          <w:rFonts w:ascii="Garamond" w:hAnsi="Garamond"/>
          <w:sz w:val="24"/>
          <w:szCs w:val="24"/>
          <w:lang w:val="it-IT"/>
        </w:rPr>
      </w:pPr>
      <w:r>
        <w:rPr>
          <w:rFonts w:ascii="Garamond" w:hAnsi="Garamond"/>
          <w:sz w:val="24"/>
          <w:szCs w:val="24"/>
          <w:lang w:val="it-IT"/>
        </w:rPr>
        <w:t>12</w:t>
      </w:r>
      <w:r w:rsidRPr="00703399">
        <w:rPr>
          <w:rFonts w:ascii="Garamond" w:hAnsi="Garamond"/>
          <w:sz w:val="24"/>
          <w:szCs w:val="24"/>
          <w:lang w:val="it-IT"/>
        </w:rPr>
        <w:t xml:space="preserve">) non verranno prese in considerazione offerte pervenute dopo la conclusione della gara, neppure se il prezzo offerto fosse superiore di oltre un quinto a quello di aggiudicazione; </w:t>
      </w:r>
    </w:p>
    <w:p w:rsidR="00691B9A" w:rsidRPr="00886F37" w:rsidRDefault="00691B9A" w:rsidP="00910551">
      <w:pPr>
        <w:pStyle w:val="formul4"/>
        <w:spacing w:line="360" w:lineRule="auto"/>
        <w:rPr>
          <w:rFonts w:ascii="Garamond" w:hAnsi="Garamond"/>
          <w:sz w:val="20"/>
          <w:szCs w:val="20"/>
          <w:lang w:val="it-IT"/>
        </w:rPr>
      </w:pPr>
      <w:r>
        <w:rPr>
          <w:rFonts w:ascii="Garamond" w:hAnsi="Garamond"/>
          <w:sz w:val="24"/>
          <w:szCs w:val="24"/>
          <w:lang w:val="it-IT"/>
        </w:rPr>
        <w:t>13</w:t>
      </w:r>
      <w:r w:rsidRPr="00703399">
        <w:rPr>
          <w:rFonts w:ascii="Garamond" w:hAnsi="Garamond"/>
          <w:sz w:val="24"/>
          <w:szCs w:val="24"/>
          <w:lang w:val="it-IT"/>
        </w:rPr>
        <w:t xml:space="preserve">) qualora l’aggiudicatario per il pagamento del saldo prezzo intenda fare ricorso ad un contratto bancario di finanziamento con concessione di ipoteca di primo grado sull’immobile acquistato, egli dovrà indicare nella propria domanda di partecipazione l’istituto di credito mutuante; entro il termine fissato per il versamento del saldo prezzo le somme dovranno essere erogate direttamente dall’istituto di credito mutuante con le modalità indicate </w:t>
      </w:r>
      <w:r>
        <w:rPr>
          <w:rFonts w:ascii="Garamond" w:hAnsi="Garamond"/>
          <w:sz w:val="24"/>
          <w:szCs w:val="24"/>
          <w:lang w:val="it-IT"/>
        </w:rPr>
        <w:t>dalla cancelleria</w:t>
      </w:r>
      <w:r w:rsidRPr="00703399">
        <w:rPr>
          <w:rFonts w:ascii="Garamond" w:hAnsi="Garamond"/>
          <w:sz w:val="24"/>
          <w:szCs w:val="24"/>
          <w:lang w:val="it-IT"/>
        </w:rPr>
        <w:t xml:space="preserve"> mediante consegna di un assegno circolare non trasferibile intestato </w:t>
      </w:r>
      <w:r>
        <w:rPr>
          <w:rFonts w:ascii="Garamond" w:hAnsi="Garamond"/>
          <w:sz w:val="24"/>
          <w:szCs w:val="24"/>
          <w:lang w:val="it-IT"/>
        </w:rPr>
        <w:t xml:space="preserve">alla </w:t>
      </w:r>
      <w:r w:rsidRPr="00DA2106">
        <w:rPr>
          <w:rFonts w:ascii="Garamond" w:hAnsi="Garamond"/>
          <w:sz w:val="24"/>
          <w:szCs w:val="24"/>
          <w:lang w:val="it-IT"/>
        </w:rPr>
        <w:t xml:space="preserve">Curatela Fallimento </w:t>
      </w:r>
      <w:r>
        <w:rPr>
          <w:rFonts w:ascii="Garamond" w:hAnsi="Garamond"/>
          <w:sz w:val="24"/>
          <w:szCs w:val="24"/>
          <w:lang w:val="it-IT"/>
        </w:rPr>
        <w:t>sopra indicata</w:t>
      </w:r>
      <w:r w:rsidRPr="00703399">
        <w:rPr>
          <w:rFonts w:ascii="Garamond" w:hAnsi="Garamond"/>
          <w:sz w:val="24"/>
          <w:szCs w:val="24"/>
          <w:lang w:val="it-IT"/>
        </w:rPr>
        <w:t xml:space="preserve">. </w:t>
      </w:r>
      <w:r w:rsidRPr="00886F37">
        <w:rPr>
          <w:rFonts w:ascii="Garamond" w:hAnsi="Garamond"/>
          <w:sz w:val="20"/>
          <w:szCs w:val="20"/>
          <w:lang w:val="it-IT"/>
        </w:rPr>
        <w:t xml:space="preserve">Conformemente a quanto previsto dall’art. 585 ultimo comma </w:t>
      </w:r>
      <w:proofErr w:type="spellStart"/>
      <w:r w:rsidRPr="00886F37">
        <w:rPr>
          <w:rFonts w:ascii="Garamond" w:hAnsi="Garamond"/>
          <w:sz w:val="20"/>
          <w:szCs w:val="20"/>
          <w:lang w:val="it-IT"/>
        </w:rPr>
        <w:t>c.p.c.</w:t>
      </w:r>
      <w:proofErr w:type="spellEnd"/>
      <w:r w:rsidRPr="00886F37">
        <w:rPr>
          <w:rFonts w:ascii="Garamond" w:hAnsi="Garamond"/>
          <w:sz w:val="20"/>
          <w:szCs w:val="20"/>
          <w:lang w:val="it-IT"/>
        </w:rPr>
        <w:t xml:space="preserve"> nel decreto di trasferimento il Giudice del</w:t>
      </w:r>
      <w:r>
        <w:rPr>
          <w:rFonts w:ascii="Garamond" w:hAnsi="Garamond"/>
          <w:sz w:val="20"/>
          <w:szCs w:val="20"/>
          <w:lang w:val="it-IT"/>
        </w:rPr>
        <w:t>egato</w:t>
      </w:r>
      <w:r w:rsidRPr="00886F37">
        <w:rPr>
          <w:rFonts w:ascii="Garamond" w:hAnsi="Garamond"/>
          <w:sz w:val="20"/>
          <w:szCs w:val="20"/>
          <w:lang w:val="it-IT"/>
        </w:rPr>
        <w:t xml:space="preserve"> inserirà la seguente dizione “</w:t>
      </w:r>
      <w:r w:rsidRPr="00886F37">
        <w:rPr>
          <w:rFonts w:ascii="Garamond" w:hAnsi="Garamond"/>
          <w:i/>
          <w:iCs/>
          <w:sz w:val="20"/>
          <w:szCs w:val="20"/>
          <w:lang w:val="it-IT"/>
        </w:rPr>
        <w:t xml:space="preserve">rilevato che il pagamento di parte del prezzo relativo al trasferimento del bene oggetto del presente decreto è avvenuto mediante erogazione della somma di  .............. da parte di .............. a fronte del contratto di mutuo a rogito .............. del .............. rep. .............. e che le parti mutuante e mutuataria hanno espresso il consenso all’iscrizione di ipoteca di primo grado a garanzia del rimborso del predetto finanziamento, si rende noto che, conformemente a quanto disposto dall’art. 585 </w:t>
      </w:r>
      <w:proofErr w:type="spellStart"/>
      <w:r w:rsidRPr="00886F37">
        <w:rPr>
          <w:rFonts w:ascii="Garamond" w:hAnsi="Garamond"/>
          <w:i/>
          <w:iCs/>
          <w:sz w:val="20"/>
          <w:szCs w:val="20"/>
          <w:lang w:val="it-IT"/>
        </w:rPr>
        <w:t>c.p.c.</w:t>
      </w:r>
      <w:proofErr w:type="spellEnd"/>
      <w:r w:rsidRPr="00886F37">
        <w:rPr>
          <w:rFonts w:ascii="Garamond" w:hAnsi="Garamond"/>
          <w:i/>
          <w:iCs/>
          <w:sz w:val="20"/>
          <w:szCs w:val="20"/>
          <w:lang w:val="it-IT"/>
        </w:rPr>
        <w:t>, è fatto divieto al Direttore dell’Ufficio del Territorio di trascrivere il presente decreto se non unitamente all’iscrizione dell’ipoteca di cui all’allegata nota</w:t>
      </w:r>
      <w:r w:rsidRPr="00886F37">
        <w:rPr>
          <w:rFonts w:ascii="Garamond" w:hAnsi="Garamond"/>
          <w:sz w:val="20"/>
          <w:szCs w:val="20"/>
          <w:lang w:val="it-IT"/>
        </w:rPr>
        <w:t xml:space="preserve">”; in caso di revoca dell’aggiudicazione le somme erogate saranno restituite direttamente all’istituto di credito mutuante senza aggravio di spese per la procedura; qualora si renda necessaria la sottoscrizione del decreto di trasferimento contestuale alla stipula del contratto di finanziamento, l’aggiudicatario dovrà fare richiesta di fissazione di apposito appuntamento (a pena di decadenza dal diritto di accedere a questa forma particolare di emissione del decreto) nell’istanza di partecipazione. </w:t>
      </w:r>
    </w:p>
    <w:p w:rsidR="00691B9A" w:rsidRPr="00703399" w:rsidRDefault="00691B9A" w:rsidP="00910551">
      <w:pPr>
        <w:pStyle w:val="formul4"/>
        <w:spacing w:line="360" w:lineRule="auto"/>
        <w:jc w:val="center"/>
        <w:rPr>
          <w:rFonts w:ascii="Garamond" w:hAnsi="Garamond"/>
          <w:sz w:val="24"/>
          <w:szCs w:val="24"/>
          <w:lang w:val="it-IT"/>
        </w:rPr>
      </w:pPr>
    </w:p>
    <w:p w:rsidR="00691B9A" w:rsidRPr="00BC6AEF" w:rsidRDefault="00691B9A" w:rsidP="00910551">
      <w:pPr>
        <w:pStyle w:val="formul4"/>
        <w:spacing w:line="360" w:lineRule="auto"/>
        <w:jc w:val="center"/>
        <w:rPr>
          <w:rFonts w:ascii="Garamond" w:hAnsi="Garamond"/>
          <w:sz w:val="24"/>
          <w:szCs w:val="24"/>
          <w:lang w:val="it-IT"/>
        </w:rPr>
      </w:pPr>
      <w:r w:rsidRPr="00BC6AEF">
        <w:rPr>
          <w:rFonts w:ascii="Garamond" w:hAnsi="Garamond"/>
          <w:b/>
          <w:bCs/>
          <w:sz w:val="24"/>
          <w:szCs w:val="24"/>
          <w:u w:val="single"/>
          <w:lang w:val="it-IT"/>
        </w:rPr>
        <w:t>Disciplina della pubblicità delle vendite</w:t>
      </w:r>
    </w:p>
    <w:p w:rsidR="00691B9A" w:rsidRPr="00BC6AEF" w:rsidRDefault="00691B9A" w:rsidP="00910551">
      <w:pPr>
        <w:pStyle w:val="formul4"/>
        <w:spacing w:line="360" w:lineRule="auto"/>
        <w:jc w:val="center"/>
        <w:rPr>
          <w:rFonts w:ascii="Garamond" w:hAnsi="Garamond"/>
          <w:sz w:val="24"/>
          <w:szCs w:val="24"/>
          <w:lang w:val="it-IT"/>
        </w:rPr>
      </w:pPr>
      <w:r w:rsidRPr="00BC6AEF">
        <w:rPr>
          <w:rFonts w:ascii="Garamond" w:hAnsi="Garamond"/>
          <w:sz w:val="24"/>
          <w:szCs w:val="24"/>
          <w:lang w:val="it-IT"/>
        </w:rPr>
        <w:t xml:space="preserve"> </w:t>
      </w:r>
    </w:p>
    <w:p w:rsidR="00691B9A" w:rsidRPr="00BC6AEF" w:rsidRDefault="00691B9A" w:rsidP="00910551">
      <w:pPr>
        <w:pStyle w:val="formul4"/>
        <w:spacing w:line="360" w:lineRule="auto"/>
        <w:rPr>
          <w:rFonts w:ascii="Garamond" w:hAnsi="Garamond"/>
          <w:sz w:val="24"/>
          <w:szCs w:val="24"/>
          <w:lang w:val="it-IT"/>
        </w:rPr>
      </w:pPr>
      <w:r w:rsidRPr="00BC6AEF">
        <w:rPr>
          <w:rFonts w:ascii="Garamond" w:hAnsi="Garamond"/>
          <w:sz w:val="24"/>
          <w:szCs w:val="24"/>
          <w:lang w:val="it-IT"/>
        </w:rPr>
        <w:t>Della vendita dovrà essere data pubblica notizia mediante :</w:t>
      </w:r>
    </w:p>
    <w:p w:rsidR="00691B9A" w:rsidRPr="00BC6AEF" w:rsidRDefault="00691B9A" w:rsidP="00910551">
      <w:pPr>
        <w:pStyle w:val="formul4"/>
        <w:spacing w:line="360" w:lineRule="auto"/>
        <w:rPr>
          <w:rFonts w:ascii="Garamond" w:hAnsi="Garamond"/>
          <w:sz w:val="24"/>
          <w:szCs w:val="24"/>
          <w:lang w:val="it-IT"/>
        </w:rPr>
      </w:pPr>
      <w:r w:rsidRPr="00BC6AEF">
        <w:rPr>
          <w:rFonts w:ascii="Garamond" w:hAnsi="Garamond"/>
          <w:sz w:val="24"/>
          <w:szCs w:val="24"/>
          <w:lang w:val="it-IT"/>
        </w:rPr>
        <w:t>1) affissione</w:t>
      </w:r>
      <w:r>
        <w:rPr>
          <w:rFonts w:ascii="Garamond" w:hAnsi="Garamond"/>
          <w:sz w:val="24"/>
          <w:szCs w:val="24"/>
          <w:lang w:val="it-IT"/>
        </w:rPr>
        <w:t xml:space="preserve"> </w:t>
      </w:r>
      <w:r w:rsidRPr="00BC6AEF">
        <w:rPr>
          <w:rFonts w:ascii="Garamond" w:hAnsi="Garamond"/>
          <w:sz w:val="24"/>
          <w:szCs w:val="24"/>
          <w:lang w:val="it-IT"/>
        </w:rPr>
        <w:t xml:space="preserve"> dell’avviso di vendita per almeno tre giorni consecutivi all’albo di all’albo di questo Tribunale </w:t>
      </w:r>
      <w:r w:rsidRPr="00BC6AEF">
        <w:rPr>
          <w:rFonts w:ascii="Garamond" w:hAnsi="Garamond" w:cs="Arial"/>
          <w:sz w:val="24"/>
          <w:szCs w:val="24"/>
          <w:lang w:val="it-IT"/>
        </w:rPr>
        <w:t>e nell’albo del Municipio del luogo dove sono situati gli immobili</w:t>
      </w:r>
      <w:r w:rsidRPr="00BC6AEF">
        <w:rPr>
          <w:rFonts w:ascii="Garamond" w:hAnsi="Garamond"/>
          <w:sz w:val="24"/>
          <w:szCs w:val="24"/>
          <w:lang w:val="it-IT"/>
        </w:rPr>
        <w:t>;</w:t>
      </w:r>
    </w:p>
    <w:p w:rsidR="00691B9A" w:rsidRPr="00957B88" w:rsidRDefault="00691B9A" w:rsidP="00910551">
      <w:pPr>
        <w:pStyle w:val="formul4"/>
        <w:spacing w:line="360" w:lineRule="auto"/>
        <w:rPr>
          <w:rFonts w:ascii="Garamond" w:hAnsi="Garamond"/>
          <w:sz w:val="24"/>
          <w:szCs w:val="24"/>
          <w:lang w:val="it-IT"/>
        </w:rPr>
      </w:pPr>
      <w:r w:rsidRPr="00957B88">
        <w:rPr>
          <w:rFonts w:ascii="Garamond" w:hAnsi="Garamond"/>
          <w:sz w:val="24"/>
          <w:szCs w:val="24"/>
          <w:lang w:val="it-IT"/>
        </w:rPr>
        <w:t>Inoltre, TRAMITE</w:t>
      </w:r>
      <w:r w:rsidRPr="00443023">
        <w:rPr>
          <w:rFonts w:ascii="Garamond" w:hAnsi="Garamond"/>
          <w:lang w:val="it-IT"/>
        </w:rPr>
        <w:t xml:space="preserve"> la EDISERVICE s.r.l. il </w:t>
      </w:r>
      <w:r>
        <w:rPr>
          <w:rFonts w:ascii="Garamond" w:hAnsi="Garamond"/>
          <w:lang w:val="it-IT"/>
        </w:rPr>
        <w:t>curatore</w:t>
      </w:r>
      <w:r w:rsidRPr="00443023">
        <w:rPr>
          <w:rFonts w:ascii="Garamond" w:hAnsi="Garamond"/>
          <w:lang w:val="it-IT"/>
        </w:rPr>
        <w:t xml:space="preserve"> provvederà alle pubblicità dei successivi punti 2, 3, 4). A tal fine il delegato </w:t>
      </w:r>
      <w:r w:rsidRPr="00443023">
        <w:rPr>
          <w:rFonts w:ascii="Garamond" w:hAnsi="Garamond"/>
          <w:u w:val="single"/>
          <w:lang w:val="it-IT"/>
        </w:rPr>
        <w:t>invierà almeno 10 gg. lavorativi liberi prima</w:t>
      </w:r>
      <w:r w:rsidRPr="00443023">
        <w:rPr>
          <w:rFonts w:ascii="Garamond" w:hAnsi="Garamond"/>
          <w:lang w:val="it-IT"/>
        </w:rPr>
        <w:t xml:space="preserve"> </w:t>
      </w:r>
      <w:r w:rsidRPr="00443023">
        <w:rPr>
          <w:rFonts w:ascii="Garamond" w:hAnsi="Garamond"/>
          <w:u w:val="single"/>
          <w:lang w:val="it-IT"/>
        </w:rPr>
        <w:t>del termine stabilito per la pubblicazione,</w:t>
      </w:r>
      <w:r w:rsidRPr="00443023">
        <w:rPr>
          <w:rFonts w:ascii="Garamond" w:hAnsi="Garamond"/>
          <w:lang w:val="it-IT"/>
        </w:rPr>
        <w:t xml:space="preserve"> a tale società: -) ordinanza di delega, -) avviso di vendita, -) </w:t>
      </w:r>
      <w:proofErr w:type="spellStart"/>
      <w:r w:rsidRPr="00443023">
        <w:rPr>
          <w:rFonts w:ascii="Garamond" w:hAnsi="Garamond"/>
          <w:lang w:val="it-IT"/>
        </w:rPr>
        <w:t>ctu</w:t>
      </w:r>
      <w:proofErr w:type="spellEnd"/>
      <w:r w:rsidRPr="00443023">
        <w:rPr>
          <w:rFonts w:ascii="Garamond" w:hAnsi="Garamond"/>
          <w:lang w:val="it-IT"/>
        </w:rPr>
        <w:t xml:space="preserve">, con foto e planimetrie, per posta o fax o  formato elettronico ai seguenti recapiti, via San </w:t>
      </w:r>
      <w:proofErr w:type="spellStart"/>
      <w:r w:rsidRPr="00443023">
        <w:rPr>
          <w:rFonts w:ascii="Garamond" w:hAnsi="Garamond"/>
          <w:lang w:val="it-IT"/>
        </w:rPr>
        <w:t>Donà</w:t>
      </w:r>
      <w:proofErr w:type="spellEnd"/>
      <w:r w:rsidRPr="00443023">
        <w:rPr>
          <w:rFonts w:ascii="Garamond" w:hAnsi="Garamond"/>
          <w:lang w:val="it-IT"/>
        </w:rPr>
        <w:t>, 28/b- 30174 Mestre (Venezia)- tel.</w:t>
      </w:r>
      <w:r>
        <w:rPr>
          <w:rFonts w:ascii="Garamond" w:hAnsi="Garamond"/>
          <w:lang w:val="it-IT"/>
        </w:rPr>
        <w:t xml:space="preserve"> </w:t>
      </w:r>
      <w:r w:rsidRPr="00443023">
        <w:rPr>
          <w:rFonts w:ascii="Garamond" w:hAnsi="Garamond"/>
          <w:lang w:val="it-IT"/>
        </w:rPr>
        <w:t xml:space="preserve">041-5369911; FAX 041-5351923; </w:t>
      </w:r>
      <w:proofErr w:type="spellStart"/>
      <w:r w:rsidRPr="00443023">
        <w:rPr>
          <w:rFonts w:ascii="Garamond" w:hAnsi="Garamond"/>
          <w:lang w:val="it-IT"/>
        </w:rPr>
        <w:t>E.MAIL</w:t>
      </w:r>
      <w:proofErr w:type="spellEnd"/>
      <w:r w:rsidRPr="00443023">
        <w:rPr>
          <w:rFonts w:ascii="Garamond" w:hAnsi="Garamond"/>
          <w:lang w:val="it-IT"/>
        </w:rPr>
        <w:t xml:space="preserve"> </w:t>
      </w:r>
      <w:hyperlink r:id="rId6" w:history="1">
        <w:r w:rsidRPr="00443023">
          <w:rPr>
            <w:rStyle w:val="Collegamentoipertestuale"/>
            <w:rFonts w:ascii="Garamond" w:hAnsi="Garamond"/>
            <w:lang w:val="it-IT"/>
          </w:rPr>
          <w:t>info.cosenza@ediservicesrl.it</w:t>
        </w:r>
      </w:hyperlink>
      <w:r w:rsidRPr="00443023">
        <w:rPr>
          <w:rFonts w:ascii="Garamond" w:hAnsi="Garamond"/>
          <w:lang w:val="it-IT"/>
        </w:rPr>
        <w:t xml:space="preserve">. </w:t>
      </w:r>
      <w:r w:rsidRPr="00DE08E0">
        <w:rPr>
          <w:rFonts w:ascii="Garamond" w:hAnsi="Garamond"/>
          <w:lang w:val="it-IT"/>
        </w:rPr>
        <w:t>È fatta  salva la facoltà per il  delegato di effettuare gli adempimenti pubblicitari per il tramite di aziende che forniscano i medesimi servizi pubblicitari ad un costo più conveniente:</w:t>
      </w:r>
    </w:p>
    <w:p w:rsidR="00691B9A" w:rsidRPr="00CE7DDC" w:rsidRDefault="00691B9A" w:rsidP="00910551">
      <w:pPr>
        <w:pStyle w:val="formul4"/>
        <w:spacing w:line="360" w:lineRule="auto"/>
        <w:rPr>
          <w:rFonts w:ascii="Garamond" w:hAnsi="Garamond"/>
          <w:lang w:val="it-IT"/>
        </w:rPr>
      </w:pPr>
      <w:r w:rsidRPr="00BC6AEF">
        <w:rPr>
          <w:rFonts w:ascii="Garamond" w:hAnsi="Garamond"/>
          <w:sz w:val="24"/>
          <w:szCs w:val="24"/>
          <w:lang w:val="it-IT"/>
        </w:rPr>
        <w:t xml:space="preserve">2) </w:t>
      </w:r>
      <w:r w:rsidRPr="00E10D4A">
        <w:rPr>
          <w:rFonts w:ascii="Garamond" w:hAnsi="Garamond"/>
          <w:sz w:val="24"/>
          <w:szCs w:val="24"/>
          <w:lang w:val="it-IT"/>
        </w:rPr>
        <w:t xml:space="preserve">pubblicazione in un termine non superiore a centoventi e non inferiore a quarantacinque giorni prima della data fissata per la vendita senza incanto una sola volta su “il Quotidiano della Calabria” (nell’apposito spazio pubblicitario periodico riservato alle vendite giudiziarie </w:t>
      </w:r>
      <w:r w:rsidRPr="00E10D4A">
        <w:rPr>
          <w:rFonts w:ascii="Garamond" w:hAnsi="Garamond"/>
          <w:sz w:val="24"/>
          <w:szCs w:val="24"/>
          <w:u w:val="single"/>
          <w:lang w:val="it-IT"/>
        </w:rPr>
        <w:t>nella giornata della domenica</w:t>
      </w:r>
      <w:r w:rsidRPr="00E10D4A">
        <w:rPr>
          <w:rFonts w:ascii="Garamond" w:hAnsi="Garamond"/>
          <w:sz w:val="24"/>
          <w:szCs w:val="24"/>
          <w:lang w:val="it-IT"/>
        </w:rPr>
        <w:t>) e sulla Rivista delle Aste Giudiziarie, di  un estratto dell’annuncio, che verrà in linea di massima contenuto in due “moduli tipografici” (corrispondenti a 50/60 parole)</w:t>
      </w:r>
      <w:r w:rsidRPr="00166B08">
        <w:rPr>
          <w:rFonts w:ascii="Garamond" w:hAnsi="Garamond"/>
          <w:lang w:val="it-IT"/>
        </w:rPr>
        <w:t xml:space="preserve"> </w:t>
      </w:r>
      <w:r>
        <w:rPr>
          <w:rFonts w:ascii="Garamond" w:hAnsi="Garamond"/>
          <w:sz w:val="24"/>
          <w:szCs w:val="24"/>
          <w:lang w:val="it-IT"/>
        </w:rPr>
        <w:t>contenente</w:t>
      </w:r>
      <w:r w:rsidRPr="00166B08">
        <w:rPr>
          <w:rFonts w:ascii="Garamond" w:hAnsi="Garamond"/>
          <w:sz w:val="24"/>
          <w:szCs w:val="24"/>
          <w:lang w:val="it-IT"/>
        </w:rPr>
        <w:t xml:space="preserve"> le seguenti informazioni:</w:t>
      </w:r>
    </w:p>
    <w:p w:rsidR="00691B9A" w:rsidRPr="00BC6AEF" w:rsidRDefault="00691B9A" w:rsidP="00910551">
      <w:pPr>
        <w:pStyle w:val="formul4"/>
        <w:spacing w:line="360" w:lineRule="auto"/>
        <w:rPr>
          <w:rFonts w:ascii="Garamond" w:hAnsi="Garamond"/>
          <w:sz w:val="20"/>
          <w:szCs w:val="20"/>
          <w:lang w:val="it-IT"/>
        </w:rPr>
      </w:pPr>
      <w:r w:rsidRPr="00BC6AEF">
        <w:rPr>
          <w:rFonts w:ascii="Garamond" w:hAnsi="Garamond"/>
          <w:sz w:val="20"/>
          <w:szCs w:val="20"/>
          <w:lang w:val="it-IT"/>
        </w:rPr>
        <w:t>a. numero di ruolo della procedura;</w:t>
      </w:r>
    </w:p>
    <w:p w:rsidR="00691B9A" w:rsidRPr="00BC6AEF" w:rsidRDefault="00691B9A" w:rsidP="00910551">
      <w:pPr>
        <w:pStyle w:val="formul4"/>
        <w:spacing w:line="360" w:lineRule="auto"/>
        <w:rPr>
          <w:rFonts w:ascii="Garamond" w:hAnsi="Garamond"/>
          <w:sz w:val="20"/>
          <w:szCs w:val="20"/>
          <w:lang w:val="it-IT"/>
        </w:rPr>
      </w:pPr>
      <w:r w:rsidRPr="00BC6AEF">
        <w:rPr>
          <w:rFonts w:ascii="Garamond" w:hAnsi="Garamond"/>
          <w:sz w:val="20"/>
          <w:szCs w:val="20"/>
          <w:lang w:val="it-IT"/>
        </w:rPr>
        <w:t>b. nome del Giudice delegato</w:t>
      </w:r>
      <w:r>
        <w:rPr>
          <w:rFonts w:ascii="Garamond" w:hAnsi="Garamond"/>
          <w:sz w:val="20"/>
          <w:szCs w:val="20"/>
          <w:lang w:val="it-IT"/>
        </w:rPr>
        <w:t xml:space="preserve"> e del curatore</w:t>
      </w:r>
      <w:r w:rsidRPr="00BC6AEF">
        <w:rPr>
          <w:rFonts w:ascii="Garamond" w:hAnsi="Garamond"/>
          <w:sz w:val="20"/>
          <w:szCs w:val="20"/>
          <w:lang w:val="it-IT"/>
        </w:rPr>
        <w:t>;</w:t>
      </w:r>
    </w:p>
    <w:p w:rsidR="00691B9A" w:rsidRPr="00BC6AEF" w:rsidRDefault="00691B9A" w:rsidP="00910551">
      <w:pPr>
        <w:pStyle w:val="formul4"/>
        <w:spacing w:line="360" w:lineRule="auto"/>
        <w:rPr>
          <w:rFonts w:ascii="Garamond" w:hAnsi="Garamond"/>
          <w:sz w:val="20"/>
          <w:szCs w:val="20"/>
          <w:lang w:val="it-IT"/>
        </w:rPr>
      </w:pPr>
      <w:r w:rsidRPr="00BC6AEF">
        <w:rPr>
          <w:rFonts w:ascii="Garamond" w:hAnsi="Garamond"/>
          <w:sz w:val="20"/>
          <w:szCs w:val="20"/>
          <w:lang w:val="it-IT"/>
        </w:rPr>
        <w:t>c. nome del custode ed indicazione del suo numero telefonico;</w:t>
      </w:r>
    </w:p>
    <w:p w:rsidR="00691B9A" w:rsidRPr="00BC6AEF" w:rsidRDefault="00691B9A" w:rsidP="00910551">
      <w:pPr>
        <w:pStyle w:val="formul4"/>
        <w:spacing w:line="360" w:lineRule="auto"/>
        <w:rPr>
          <w:rFonts w:ascii="Garamond" w:hAnsi="Garamond"/>
          <w:sz w:val="20"/>
          <w:szCs w:val="20"/>
          <w:lang w:val="it-IT"/>
        </w:rPr>
      </w:pPr>
      <w:r w:rsidRPr="00BC6AEF">
        <w:rPr>
          <w:rFonts w:ascii="Garamond" w:hAnsi="Garamond"/>
          <w:sz w:val="20"/>
          <w:szCs w:val="20"/>
          <w:lang w:val="it-IT"/>
        </w:rPr>
        <w:t>d. diritto reale posto in vendita (piena proprietà, quota parte della piena proprietà, usufrutto, nuda proprietà ecc.);</w:t>
      </w:r>
    </w:p>
    <w:p w:rsidR="00691B9A" w:rsidRPr="00BC6AEF" w:rsidRDefault="00691B9A" w:rsidP="00910551">
      <w:pPr>
        <w:pStyle w:val="formul4"/>
        <w:spacing w:line="360" w:lineRule="auto"/>
        <w:rPr>
          <w:rFonts w:ascii="Garamond" w:hAnsi="Garamond"/>
          <w:sz w:val="20"/>
          <w:szCs w:val="20"/>
          <w:lang w:val="it-IT"/>
        </w:rPr>
      </w:pPr>
      <w:r w:rsidRPr="00BC6AEF">
        <w:rPr>
          <w:rFonts w:ascii="Garamond" w:hAnsi="Garamond"/>
          <w:sz w:val="20"/>
          <w:szCs w:val="20"/>
          <w:lang w:val="it-IT"/>
        </w:rPr>
        <w:t>e. tipologia (appartamento, terreno, villa, negozio, locale, ecc.);</w:t>
      </w:r>
    </w:p>
    <w:p w:rsidR="00691B9A" w:rsidRPr="00BC6AEF" w:rsidRDefault="00691B9A" w:rsidP="00910551">
      <w:pPr>
        <w:pStyle w:val="formul4"/>
        <w:spacing w:line="360" w:lineRule="auto"/>
        <w:rPr>
          <w:rFonts w:ascii="Garamond" w:hAnsi="Garamond"/>
          <w:sz w:val="20"/>
          <w:szCs w:val="20"/>
          <w:lang w:val="it-IT"/>
        </w:rPr>
      </w:pPr>
      <w:r w:rsidRPr="00BC6AEF">
        <w:rPr>
          <w:rFonts w:ascii="Garamond" w:hAnsi="Garamond"/>
          <w:sz w:val="20"/>
          <w:szCs w:val="20"/>
          <w:lang w:val="it-IT"/>
        </w:rPr>
        <w:t>f. comune ed indirizzo ove è situato l’immobile;</w:t>
      </w:r>
    </w:p>
    <w:p w:rsidR="00691B9A" w:rsidRPr="00BC6AEF" w:rsidRDefault="00691B9A" w:rsidP="00910551">
      <w:pPr>
        <w:pStyle w:val="formul4"/>
        <w:spacing w:line="360" w:lineRule="auto"/>
        <w:rPr>
          <w:rFonts w:ascii="Garamond" w:hAnsi="Garamond"/>
          <w:sz w:val="20"/>
          <w:szCs w:val="20"/>
          <w:lang w:val="it-IT"/>
        </w:rPr>
      </w:pPr>
      <w:r w:rsidRPr="00BC6AEF">
        <w:rPr>
          <w:rFonts w:ascii="Garamond" w:hAnsi="Garamond"/>
          <w:sz w:val="20"/>
          <w:szCs w:val="20"/>
          <w:lang w:val="it-IT"/>
        </w:rPr>
        <w:t>g. caratteristiche (superficie, vani, piano, interno, ecc.);</w:t>
      </w:r>
    </w:p>
    <w:p w:rsidR="00691B9A" w:rsidRPr="00BC6AEF" w:rsidRDefault="00691B9A" w:rsidP="00910551">
      <w:pPr>
        <w:pStyle w:val="formul4"/>
        <w:spacing w:line="360" w:lineRule="auto"/>
        <w:rPr>
          <w:rFonts w:ascii="Garamond" w:hAnsi="Garamond"/>
          <w:sz w:val="20"/>
          <w:szCs w:val="20"/>
          <w:lang w:val="it-IT"/>
        </w:rPr>
      </w:pPr>
      <w:r w:rsidRPr="00BC6AEF">
        <w:rPr>
          <w:rFonts w:ascii="Garamond" w:hAnsi="Garamond"/>
          <w:sz w:val="20"/>
          <w:szCs w:val="20"/>
          <w:lang w:val="it-IT"/>
        </w:rPr>
        <w:t>h. eventuali pertinenze (balcone, cantina, box, posto auto, giardino, ecc.);</w:t>
      </w:r>
    </w:p>
    <w:p w:rsidR="00691B9A" w:rsidRPr="00BC6AEF" w:rsidRDefault="00691B9A" w:rsidP="00910551">
      <w:pPr>
        <w:pStyle w:val="formul4"/>
        <w:spacing w:line="360" w:lineRule="auto"/>
        <w:rPr>
          <w:rFonts w:ascii="Garamond" w:hAnsi="Garamond"/>
          <w:sz w:val="20"/>
          <w:szCs w:val="20"/>
          <w:lang w:val="it-IT"/>
        </w:rPr>
      </w:pPr>
      <w:r w:rsidRPr="00BC6AEF">
        <w:rPr>
          <w:rFonts w:ascii="Garamond" w:hAnsi="Garamond"/>
          <w:sz w:val="20"/>
          <w:szCs w:val="20"/>
          <w:lang w:val="it-IT"/>
        </w:rPr>
        <w:t>i. condizione (libero, occupato, dal debitore/da terzi);</w:t>
      </w:r>
    </w:p>
    <w:p w:rsidR="00691B9A" w:rsidRPr="00BC6AEF" w:rsidRDefault="00691B9A" w:rsidP="00910551">
      <w:pPr>
        <w:pStyle w:val="formul4"/>
        <w:spacing w:line="360" w:lineRule="auto"/>
        <w:rPr>
          <w:rFonts w:ascii="Garamond" w:hAnsi="Garamond"/>
          <w:sz w:val="20"/>
          <w:szCs w:val="20"/>
          <w:lang w:val="it-IT"/>
        </w:rPr>
      </w:pPr>
      <w:r w:rsidRPr="00BC6AEF">
        <w:rPr>
          <w:rFonts w:ascii="Garamond" w:hAnsi="Garamond"/>
          <w:sz w:val="20"/>
          <w:szCs w:val="20"/>
          <w:lang w:val="it-IT"/>
        </w:rPr>
        <w:t>j. ammontare del prezzo base per la vendita senza incanto e del rilancio minimo in caso di gara;</w:t>
      </w:r>
    </w:p>
    <w:p w:rsidR="00691B9A" w:rsidRPr="00BC6AEF" w:rsidRDefault="00691B9A" w:rsidP="00910551">
      <w:pPr>
        <w:pStyle w:val="formul4"/>
        <w:spacing w:line="360" w:lineRule="auto"/>
        <w:rPr>
          <w:rFonts w:ascii="Garamond" w:hAnsi="Garamond"/>
          <w:sz w:val="20"/>
          <w:szCs w:val="20"/>
          <w:lang w:val="it-IT"/>
        </w:rPr>
      </w:pPr>
      <w:r w:rsidRPr="00BC6AEF">
        <w:rPr>
          <w:rFonts w:ascii="Garamond" w:hAnsi="Garamond"/>
          <w:sz w:val="20"/>
          <w:szCs w:val="20"/>
          <w:lang w:val="it-IT"/>
        </w:rPr>
        <w:t>k. termine per la presentazione delle offerte per la vendita senza incanto;</w:t>
      </w:r>
    </w:p>
    <w:p w:rsidR="00691B9A" w:rsidRPr="00BC6AEF" w:rsidRDefault="00691B9A" w:rsidP="00910551">
      <w:pPr>
        <w:pStyle w:val="formul4"/>
        <w:spacing w:line="360" w:lineRule="auto"/>
        <w:rPr>
          <w:rFonts w:ascii="Garamond" w:hAnsi="Garamond"/>
          <w:sz w:val="20"/>
          <w:szCs w:val="20"/>
          <w:lang w:val="it-IT"/>
        </w:rPr>
      </w:pPr>
      <w:r w:rsidRPr="00BC6AEF">
        <w:rPr>
          <w:rFonts w:ascii="Garamond" w:hAnsi="Garamond"/>
          <w:sz w:val="20"/>
          <w:szCs w:val="20"/>
          <w:lang w:val="it-IT"/>
        </w:rPr>
        <w:t>l. data, luogo ed ora fissata per la vendita senza incanto;</w:t>
      </w:r>
    </w:p>
    <w:p w:rsidR="00691B9A" w:rsidRPr="00BC6AEF" w:rsidRDefault="00691B9A" w:rsidP="00910551">
      <w:pPr>
        <w:pStyle w:val="formul4"/>
        <w:spacing w:line="360" w:lineRule="auto"/>
        <w:rPr>
          <w:rFonts w:ascii="Garamond" w:hAnsi="Garamond"/>
          <w:sz w:val="20"/>
          <w:szCs w:val="20"/>
          <w:lang w:val="it-IT"/>
        </w:rPr>
      </w:pPr>
      <w:r w:rsidRPr="00BC6AEF">
        <w:rPr>
          <w:rFonts w:ascii="Garamond" w:hAnsi="Garamond"/>
          <w:sz w:val="20"/>
          <w:szCs w:val="20"/>
          <w:lang w:val="it-IT"/>
        </w:rPr>
        <w:t>m. orario di apertura delle buste;</w:t>
      </w:r>
    </w:p>
    <w:p w:rsidR="00691B9A" w:rsidRDefault="00691B9A" w:rsidP="00910551">
      <w:pPr>
        <w:pStyle w:val="formul4"/>
        <w:spacing w:line="360" w:lineRule="auto"/>
        <w:rPr>
          <w:rFonts w:ascii="Garamond" w:hAnsi="Garamond"/>
          <w:sz w:val="20"/>
          <w:szCs w:val="20"/>
          <w:lang w:val="it-IT"/>
        </w:rPr>
      </w:pPr>
      <w:r>
        <w:rPr>
          <w:rFonts w:ascii="Garamond" w:hAnsi="Garamond"/>
          <w:sz w:val="20"/>
          <w:szCs w:val="20"/>
          <w:lang w:val="it-IT"/>
        </w:rPr>
        <w:t>n</w:t>
      </w:r>
      <w:r w:rsidRPr="00BC6AEF">
        <w:rPr>
          <w:rFonts w:ascii="Garamond" w:hAnsi="Garamond"/>
          <w:sz w:val="20"/>
          <w:szCs w:val="20"/>
          <w:lang w:val="it-IT"/>
        </w:rPr>
        <w:t>. indicazioni su dove reperire maggiori informazioni (</w:t>
      </w:r>
      <w:r>
        <w:rPr>
          <w:rFonts w:ascii="Garamond" w:hAnsi="Garamond"/>
          <w:sz w:val="20"/>
          <w:szCs w:val="20"/>
          <w:lang w:val="it-IT"/>
        </w:rPr>
        <w:t>curatore</w:t>
      </w:r>
      <w:r w:rsidRPr="00BC6AEF">
        <w:rPr>
          <w:rFonts w:ascii="Garamond" w:hAnsi="Garamond"/>
          <w:sz w:val="20"/>
          <w:szCs w:val="20"/>
          <w:lang w:val="it-IT"/>
        </w:rPr>
        <w:t xml:space="preserve"> con indicazione del numero di telefono</w:t>
      </w:r>
      <w:r>
        <w:rPr>
          <w:rFonts w:ascii="Garamond" w:hAnsi="Garamond"/>
          <w:sz w:val="20"/>
          <w:szCs w:val="20"/>
          <w:lang w:val="it-IT"/>
        </w:rPr>
        <w:t xml:space="preserve"> </w:t>
      </w:r>
      <w:r w:rsidRPr="00BC6AEF">
        <w:rPr>
          <w:rFonts w:ascii="Garamond" w:hAnsi="Garamond"/>
          <w:sz w:val="20"/>
          <w:szCs w:val="20"/>
          <w:lang w:val="it-IT"/>
        </w:rPr>
        <w:t>– Sito internet)</w:t>
      </w:r>
    </w:p>
    <w:p w:rsidR="00691B9A" w:rsidRPr="00CE7DDC" w:rsidRDefault="00691B9A" w:rsidP="00910551">
      <w:pPr>
        <w:pStyle w:val="formul4"/>
        <w:spacing w:line="360" w:lineRule="auto"/>
        <w:rPr>
          <w:rFonts w:ascii="Garamond" w:hAnsi="Garamond"/>
          <w:sz w:val="20"/>
          <w:szCs w:val="20"/>
          <w:lang w:val="it-IT"/>
        </w:rPr>
      </w:pPr>
      <w:r>
        <w:rPr>
          <w:rFonts w:ascii="Garamond" w:hAnsi="Garamond"/>
          <w:sz w:val="20"/>
          <w:szCs w:val="20"/>
          <w:lang w:val="it-IT"/>
        </w:rPr>
        <w:t xml:space="preserve"> o</w:t>
      </w:r>
      <w:r w:rsidRPr="00CE7DDC">
        <w:rPr>
          <w:rFonts w:ascii="Garamond" w:hAnsi="Garamond"/>
          <w:sz w:val="20"/>
          <w:szCs w:val="20"/>
          <w:lang w:val="it-IT"/>
        </w:rPr>
        <w:t xml:space="preserve">.  indicazione del numero verde di </w:t>
      </w:r>
      <w:proofErr w:type="spellStart"/>
      <w:r w:rsidRPr="00CE7DDC">
        <w:rPr>
          <w:rFonts w:ascii="Garamond" w:hAnsi="Garamond"/>
          <w:sz w:val="20"/>
          <w:szCs w:val="20"/>
          <w:lang w:val="it-IT"/>
        </w:rPr>
        <w:t>ca</w:t>
      </w:r>
      <w:r>
        <w:rPr>
          <w:rFonts w:ascii="Garamond" w:hAnsi="Garamond"/>
          <w:sz w:val="20"/>
          <w:szCs w:val="20"/>
          <w:lang w:val="it-IT"/>
        </w:rPr>
        <w:t>ll</w:t>
      </w:r>
      <w:proofErr w:type="spellEnd"/>
      <w:r>
        <w:rPr>
          <w:rFonts w:ascii="Garamond" w:hAnsi="Garamond"/>
          <w:sz w:val="20"/>
          <w:szCs w:val="20"/>
          <w:lang w:val="it-IT"/>
        </w:rPr>
        <w:t xml:space="preserve"> </w:t>
      </w:r>
      <w:r w:rsidRPr="008D689A">
        <w:rPr>
          <w:rFonts w:ascii="Garamond" w:hAnsi="Garamond"/>
          <w:sz w:val="20"/>
          <w:szCs w:val="20"/>
          <w:lang w:val="it-IT"/>
        </w:rPr>
        <w:t>center 800630663</w:t>
      </w:r>
      <w:r>
        <w:rPr>
          <w:rFonts w:ascii="Garamond" w:hAnsi="Garamond"/>
          <w:sz w:val="20"/>
          <w:szCs w:val="20"/>
          <w:lang w:val="it-IT"/>
        </w:rPr>
        <w:t xml:space="preserve"> ove è possi</w:t>
      </w:r>
      <w:r w:rsidRPr="00CE7DDC">
        <w:rPr>
          <w:rFonts w:ascii="Garamond" w:hAnsi="Garamond"/>
          <w:sz w:val="20"/>
          <w:szCs w:val="20"/>
          <w:lang w:val="it-IT"/>
        </w:rPr>
        <w:t xml:space="preserve">bile richiedere informazioni sui beni immobili posti in vendita </w:t>
      </w:r>
      <w:proofErr w:type="spellStart"/>
      <w:r w:rsidRPr="00CE7DDC">
        <w:rPr>
          <w:rFonts w:ascii="Garamond" w:hAnsi="Garamond"/>
          <w:sz w:val="20"/>
          <w:szCs w:val="20"/>
          <w:lang w:val="it-IT"/>
        </w:rPr>
        <w:t>nonchè</w:t>
      </w:r>
      <w:proofErr w:type="spellEnd"/>
      <w:r w:rsidRPr="00CE7DDC">
        <w:rPr>
          <w:rFonts w:ascii="Garamond" w:hAnsi="Garamond"/>
          <w:sz w:val="20"/>
          <w:szCs w:val="20"/>
          <w:lang w:val="it-IT"/>
        </w:rPr>
        <w:t xml:space="preserve"> sollecitare l’inoltro a mezzo mail o fax della perizia.</w:t>
      </w:r>
    </w:p>
    <w:p w:rsidR="00691B9A" w:rsidRDefault="00691B9A" w:rsidP="00910551">
      <w:pPr>
        <w:pStyle w:val="formul4"/>
        <w:spacing w:line="360" w:lineRule="auto"/>
        <w:rPr>
          <w:rFonts w:ascii="Garamond" w:hAnsi="Garamond"/>
          <w:sz w:val="24"/>
          <w:szCs w:val="24"/>
          <w:lang w:val="it-IT"/>
        </w:rPr>
      </w:pPr>
      <w:r w:rsidRPr="00BC6AEF">
        <w:rPr>
          <w:rFonts w:ascii="Garamond" w:hAnsi="Garamond"/>
          <w:sz w:val="24"/>
          <w:szCs w:val="24"/>
          <w:lang w:val="it-IT"/>
        </w:rPr>
        <w:t>3) pubblicazione dell’avviso con le suddette indicazioni,  copia della presente ordinanza di vendita, nonché  della relazione di stima e di almeno cinque delle fotografie alla stessa allegate (due raffiguranti l’esterno del bene e tre raffiguranti l’interno)</w:t>
      </w:r>
      <w:r w:rsidRPr="00BC6AEF">
        <w:rPr>
          <w:rFonts w:ascii="Garamond" w:hAnsi="Garamond"/>
          <w:lang w:val="it-IT"/>
        </w:rPr>
        <w:t xml:space="preserve"> </w:t>
      </w:r>
      <w:r w:rsidRPr="00BC6AEF">
        <w:rPr>
          <w:rFonts w:ascii="Garamond" w:hAnsi="Garamond"/>
          <w:sz w:val="24"/>
          <w:szCs w:val="24"/>
          <w:lang w:val="it-IT"/>
        </w:rPr>
        <w:t xml:space="preserve">almeno tre mesi prima e fino al giorno della vendita sul sito internet </w:t>
      </w:r>
      <w:r w:rsidRPr="00BC6AEF">
        <w:rPr>
          <w:rFonts w:ascii="Garamond" w:hAnsi="Garamond"/>
          <w:sz w:val="24"/>
          <w:szCs w:val="24"/>
          <w:vertAlign w:val="superscript"/>
          <w:lang w:val="it-IT"/>
        </w:rPr>
        <w:t xml:space="preserve"> </w:t>
      </w:r>
      <w:r w:rsidRPr="00BC6AEF">
        <w:rPr>
          <w:rFonts w:ascii="Garamond" w:hAnsi="Garamond"/>
          <w:sz w:val="24"/>
          <w:szCs w:val="24"/>
          <w:lang w:val="it-IT"/>
        </w:rPr>
        <w:t xml:space="preserve"> </w:t>
      </w:r>
      <w:hyperlink r:id="rId7" w:history="1">
        <w:r w:rsidRPr="00BC6AEF">
          <w:rPr>
            <w:rStyle w:val="Collegamentoipertestuale"/>
            <w:rFonts w:ascii="Garamond" w:hAnsi="Garamond"/>
            <w:lang w:val="it-IT"/>
          </w:rPr>
          <w:t>www.asteannunci.it</w:t>
        </w:r>
      </w:hyperlink>
      <w:r w:rsidRPr="00443023">
        <w:rPr>
          <w:rFonts w:ascii="Garamond" w:hAnsi="Garamond"/>
          <w:lang w:val="it-IT"/>
        </w:rPr>
        <w:t xml:space="preserve"> e www.asteavvisi.it</w:t>
      </w:r>
      <w:r w:rsidRPr="00BC6AEF">
        <w:rPr>
          <w:rFonts w:ascii="Garamond" w:hAnsi="Garamond"/>
          <w:sz w:val="24"/>
          <w:szCs w:val="24"/>
          <w:lang w:val="it-IT"/>
        </w:rPr>
        <w:t>;</w:t>
      </w:r>
    </w:p>
    <w:p w:rsidR="00691B9A" w:rsidRPr="00CE7DDC" w:rsidRDefault="00691B9A" w:rsidP="00910551">
      <w:pPr>
        <w:pStyle w:val="formul4"/>
        <w:spacing w:line="360" w:lineRule="auto"/>
        <w:rPr>
          <w:rFonts w:ascii="Garamond" w:hAnsi="Garamond"/>
          <w:sz w:val="24"/>
          <w:szCs w:val="24"/>
          <w:lang w:val="it-IT"/>
        </w:rPr>
      </w:pPr>
      <w:r>
        <w:rPr>
          <w:rFonts w:ascii="Garamond" w:hAnsi="Garamond"/>
          <w:sz w:val="24"/>
          <w:szCs w:val="24"/>
          <w:lang w:val="it-IT"/>
        </w:rPr>
        <w:t xml:space="preserve">4) </w:t>
      </w:r>
      <w:r w:rsidRPr="00CE7DDC">
        <w:rPr>
          <w:rFonts w:ascii="Garamond" w:hAnsi="Garamond"/>
          <w:sz w:val="24"/>
          <w:szCs w:val="24"/>
          <w:lang w:val="it-IT"/>
        </w:rPr>
        <w:t xml:space="preserve">diffusione – almeno 60 giorni prima della scadenza del termine per la presentazione delle offerte per la vendita senza incanto – tramite il servizio di </w:t>
      </w:r>
      <w:proofErr w:type="spellStart"/>
      <w:r w:rsidRPr="00CE7DDC">
        <w:rPr>
          <w:rFonts w:ascii="Garamond" w:hAnsi="Garamond"/>
          <w:sz w:val="24"/>
          <w:szCs w:val="24"/>
          <w:lang w:val="it-IT"/>
        </w:rPr>
        <w:t>Postal</w:t>
      </w:r>
      <w:proofErr w:type="spellEnd"/>
      <w:r w:rsidRPr="00CE7DDC">
        <w:rPr>
          <w:rFonts w:ascii="Garamond" w:hAnsi="Garamond"/>
          <w:sz w:val="24"/>
          <w:szCs w:val="24"/>
          <w:lang w:val="it-IT"/>
        </w:rPr>
        <w:t xml:space="preserve"> Target </w:t>
      </w:r>
      <w:r>
        <w:rPr>
          <w:rFonts w:ascii="Garamond" w:hAnsi="Garamond"/>
          <w:sz w:val="24"/>
          <w:szCs w:val="24"/>
          <w:lang w:val="it-IT"/>
        </w:rPr>
        <w:t xml:space="preserve">prestato da </w:t>
      </w:r>
      <w:proofErr w:type="spellStart"/>
      <w:r>
        <w:rPr>
          <w:rFonts w:ascii="Garamond" w:hAnsi="Garamond"/>
          <w:sz w:val="24"/>
          <w:szCs w:val="24"/>
          <w:lang w:val="it-IT"/>
        </w:rPr>
        <w:t>Ediservice</w:t>
      </w:r>
      <w:proofErr w:type="spellEnd"/>
      <w:r w:rsidRPr="00CE7DDC">
        <w:rPr>
          <w:rFonts w:ascii="Garamond" w:hAnsi="Garamond"/>
          <w:sz w:val="24"/>
          <w:szCs w:val="24"/>
          <w:lang w:val="it-IT"/>
        </w:rPr>
        <w:t xml:space="preserve"> S.r.l. di un avviso di vendita recante le informazioni di cui a</w:t>
      </w:r>
      <w:r>
        <w:rPr>
          <w:rFonts w:ascii="Garamond" w:hAnsi="Garamond"/>
          <w:sz w:val="24"/>
          <w:szCs w:val="24"/>
          <w:lang w:val="it-IT"/>
        </w:rPr>
        <w:t xml:space="preserve">l precedente punto 2), </w:t>
      </w:r>
      <w:proofErr w:type="spellStart"/>
      <w:r>
        <w:rPr>
          <w:rFonts w:ascii="Garamond" w:hAnsi="Garamond"/>
          <w:sz w:val="24"/>
          <w:szCs w:val="24"/>
          <w:lang w:val="it-IT"/>
        </w:rPr>
        <w:t>non</w:t>
      </w:r>
      <w:r w:rsidRPr="00CE7DDC">
        <w:rPr>
          <w:rFonts w:ascii="Garamond" w:hAnsi="Garamond"/>
          <w:sz w:val="24"/>
          <w:szCs w:val="24"/>
          <w:lang w:val="it-IT"/>
        </w:rPr>
        <w:t>chè</w:t>
      </w:r>
      <w:proofErr w:type="spellEnd"/>
      <w:r w:rsidRPr="00CE7DDC">
        <w:rPr>
          <w:rFonts w:ascii="Garamond" w:hAnsi="Garamond"/>
          <w:sz w:val="24"/>
          <w:szCs w:val="24"/>
          <w:lang w:val="it-IT"/>
        </w:rPr>
        <w:t xml:space="preserve"> le foto dell’immobile;</w:t>
      </w:r>
    </w:p>
    <w:p w:rsidR="00691B9A" w:rsidRPr="00CE7DDC" w:rsidRDefault="00691B9A" w:rsidP="00910551">
      <w:pPr>
        <w:pStyle w:val="formul4"/>
        <w:spacing w:line="360" w:lineRule="auto"/>
        <w:rPr>
          <w:rFonts w:ascii="Garamond" w:hAnsi="Garamond"/>
          <w:sz w:val="24"/>
          <w:szCs w:val="24"/>
          <w:lang w:val="it-IT"/>
        </w:rPr>
      </w:pPr>
      <w:r>
        <w:rPr>
          <w:rFonts w:ascii="Garamond" w:hAnsi="Garamond"/>
          <w:sz w:val="24"/>
          <w:szCs w:val="24"/>
          <w:lang w:val="it-IT"/>
        </w:rPr>
        <w:t>Il curatore</w:t>
      </w:r>
      <w:r w:rsidRPr="00CE7DDC">
        <w:rPr>
          <w:rFonts w:ascii="Garamond" w:hAnsi="Garamond"/>
          <w:sz w:val="24"/>
          <w:szCs w:val="24"/>
          <w:lang w:val="it-IT"/>
        </w:rPr>
        <w:t xml:space="preserve"> dovrà inoltre applicare ne</w:t>
      </w:r>
      <w:r>
        <w:rPr>
          <w:rFonts w:ascii="Garamond" w:hAnsi="Garamond"/>
          <w:sz w:val="24"/>
          <w:szCs w:val="24"/>
          <w:lang w:val="it-IT"/>
        </w:rPr>
        <w:t>lle vicinanze del portone di in</w:t>
      </w:r>
      <w:r w:rsidRPr="00CE7DDC">
        <w:rPr>
          <w:rFonts w:ascii="Garamond" w:hAnsi="Garamond"/>
          <w:sz w:val="24"/>
          <w:szCs w:val="24"/>
          <w:lang w:val="it-IT"/>
        </w:rPr>
        <w:t xml:space="preserve">gresso allo stabile un cartello “VENDESI” recante una sommaria descrizione dell’immobile e il suo recapito </w:t>
      </w:r>
      <w:r>
        <w:rPr>
          <w:rFonts w:ascii="Garamond" w:hAnsi="Garamond"/>
          <w:sz w:val="24"/>
          <w:szCs w:val="24"/>
          <w:lang w:val="it-IT"/>
        </w:rPr>
        <w:t>telefonico.</w:t>
      </w:r>
    </w:p>
    <w:p w:rsidR="00691B9A" w:rsidRDefault="00691B9A" w:rsidP="00910551">
      <w:pPr>
        <w:pStyle w:val="formul4"/>
        <w:spacing w:line="360" w:lineRule="auto"/>
        <w:jc w:val="center"/>
        <w:rPr>
          <w:rFonts w:ascii="Garamond" w:hAnsi="Garamond"/>
          <w:b/>
          <w:sz w:val="24"/>
          <w:szCs w:val="24"/>
          <w:lang w:val="it-IT"/>
        </w:rPr>
      </w:pPr>
    </w:p>
    <w:p w:rsidR="00691B9A" w:rsidRPr="00C6274C" w:rsidRDefault="00691B9A" w:rsidP="00910551">
      <w:pPr>
        <w:pStyle w:val="formul4"/>
        <w:spacing w:line="360" w:lineRule="auto"/>
        <w:jc w:val="center"/>
        <w:rPr>
          <w:rFonts w:ascii="Garamond" w:hAnsi="Garamond"/>
          <w:b/>
          <w:sz w:val="24"/>
          <w:szCs w:val="24"/>
          <w:lang w:val="it-IT"/>
        </w:rPr>
      </w:pPr>
      <w:r w:rsidRPr="00C6274C">
        <w:rPr>
          <w:rFonts w:ascii="Garamond" w:hAnsi="Garamond"/>
          <w:b/>
          <w:sz w:val="24"/>
          <w:szCs w:val="24"/>
          <w:lang w:val="it-IT"/>
        </w:rPr>
        <w:t>RENDE NOTO</w:t>
      </w:r>
    </w:p>
    <w:p w:rsidR="00691B9A" w:rsidRPr="00C6274C" w:rsidRDefault="00691B9A" w:rsidP="00910551">
      <w:pPr>
        <w:pStyle w:val="formul4"/>
        <w:spacing w:line="360" w:lineRule="auto"/>
        <w:rPr>
          <w:rFonts w:ascii="Garamond" w:hAnsi="Garamond"/>
          <w:sz w:val="24"/>
          <w:szCs w:val="24"/>
          <w:lang w:val="it-IT"/>
        </w:rPr>
      </w:pPr>
      <w:r w:rsidRPr="00C6274C">
        <w:rPr>
          <w:rFonts w:ascii="Garamond" w:hAnsi="Garamond"/>
          <w:sz w:val="24"/>
          <w:szCs w:val="24"/>
          <w:lang w:val="it-IT"/>
        </w:rPr>
        <w:t>che la vendita avviene nello stato di fatto e di diritto in cui i beni si trovano (anche in relazione al testo unico di cui al decreto del Presidente della Repubblica 6 giugno 2001, n. 380) con tutte le eventuali pertinenze, accessioni, ragioni ed azioni, servitù attive e passive. La vendita è a corpo e non a misura; eventuali differenze di misura non potranno dar luogo ad alcun risarcimento, indennità o riduzione del prezzo;</w:t>
      </w:r>
    </w:p>
    <w:p w:rsidR="00691B9A" w:rsidRPr="00C6274C" w:rsidRDefault="00691B9A" w:rsidP="00910551">
      <w:pPr>
        <w:pStyle w:val="formul4"/>
        <w:spacing w:line="360" w:lineRule="auto"/>
        <w:rPr>
          <w:rFonts w:ascii="Garamond" w:hAnsi="Garamond"/>
          <w:sz w:val="24"/>
          <w:szCs w:val="24"/>
          <w:lang w:val="it-IT"/>
        </w:rPr>
      </w:pPr>
      <w:r w:rsidRPr="00C6274C">
        <w:rPr>
          <w:rFonts w:ascii="Garamond" w:hAnsi="Garamond"/>
          <w:sz w:val="24"/>
          <w:szCs w:val="24"/>
          <w:lang w:val="it-IT"/>
        </w:rPr>
        <w:t>che 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rsidR="00691B9A" w:rsidRPr="00C6274C" w:rsidRDefault="00691B9A" w:rsidP="00910551">
      <w:pPr>
        <w:pStyle w:val="formul4"/>
        <w:spacing w:line="360" w:lineRule="auto"/>
        <w:rPr>
          <w:rFonts w:ascii="Garamond" w:hAnsi="Garamond"/>
          <w:sz w:val="24"/>
          <w:szCs w:val="24"/>
          <w:lang w:val="it-IT"/>
        </w:rPr>
      </w:pPr>
      <w:r w:rsidRPr="00C6274C">
        <w:rPr>
          <w:rFonts w:ascii="Garamond" w:hAnsi="Garamond"/>
          <w:sz w:val="24"/>
          <w:szCs w:val="24"/>
          <w:lang w:val="it-IT"/>
        </w:rPr>
        <w:t>che per gli immobili realizzati in violazione della normativa urbanistico edilizia, l’aggiudicatario, potrà ricorrere, ove consentito, alla disciplina dell’art. 40 della legge 28 febbraio 1985, n. 47 come integrato e modificato dall’art. 46 del D.P.R. 6 giugno 2001, n. 380, purché presenti domanda di concessione o permesso in sanatoria entro 120 giorni dalla notifica del decreto di trasferimento;</w:t>
      </w:r>
    </w:p>
    <w:p w:rsidR="00691B9A" w:rsidRPr="00C6274C" w:rsidRDefault="00691B9A" w:rsidP="00910551">
      <w:pPr>
        <w:pStyle w:val="formul4"/>
        <w:spacing w:line="360" w:lineRule="auto"/>
        <w:rPr>
          <w:rFonts w:ascii="Garamond" w:hAnsi="Garamond"/>
          <w:sz w:val="24"/>
          <w:szCs w:val="24"/>
          <w:lang w:val="it-IT"/>
        </w:rPr>
      </w:pPr>
      <w:r w:rsidRPr="00C6274C">
        <w:rPr>
          <w:rFonts w:ascii="Garamond" w:hAnsi="Garamond"/>
          <w:sz w:val="24"/>
          <w:szCs w:val="24"/>
          <w:lang w:val="it-IT"/>
        </w:rPr>
        <w:t>che l’immobile viene venduto libero da iscrizioni ipotecarie e da trascrizioni di pignoramenti e sequestri che saranno cancellate a cura e spese della procedura;</w:t>
      </w:r>
    </w:p>
    <w:p w:rsidR="00691B9A" w:rsidRPr="00C6274C" w:rsidRDefault="00691B9A" w:rsidP="00910551">
      <w:pPr>
        <w:pStyle w:val="formul4"/>
        <w:spacing w:line="360" w:lineRule="auto"/>
        <w:rPr>
          <w:rFonts w:ascii="Garamond" w:hAnsi="Garamond"/>
          <w:sz w:val="24"/>
          <w:szCs w:val="24"/>
          <w:lang w:val="it-IT"/>
        </w:rPr>
      </w:pPr>
      <w:r w:rsidRPr="00C6274C">
        <w:rPr>
          <w:rFonts w:ascii="Garamond" w:hAnsi="Garamond"/>
          <w:sz w:val="24"/>
          <w:szCs w:val="24"/>
          <w:lang w:val="it-IT"/>
        </w:rPr>
        <w:t>che, se occupato dal debitore o da terzi senza titolo, la liberazione dell’immobile sarà effettuata, salvo espresso esonero, a cura del cu</w:t>
      </w:r>
      <w:r>
        <w:rPr>
          <w:rFonts w:ascii="Garamond" w:hAnsi="Garamond"/>
          <w:sz w:val="24"/>
          <w:szCs w:val="24"/>
          <w:lang w:val="it-IT"/>
        </w:rPr>
        <w:t>ratore</w:t>
      </w:r>
      <w:r w:rsidRPr="00C6274C">
        <w:rPr>
          <w:rFonts w:ascii="Garamond" w:hAnsi="Garamond"/>
          <w:sz w:val="24"/>
          <w:szCs w:val="24"/>
          <w:lang w:val="it-IT"/>
        </w:rPr>
        <w:t>;</w:t>
      </w:r>
    </w:p>
    <w:p w:rsidR="00691B9A" w:rsidRPr="00C6274C" w:rsidRDefault="00691B9A" w:rsidP="00910551">
      <w:pPr>
        <w:pStyle w:val="formul4"/>
        <w:spacing w:line="360" w:lineRule="auto"/>
        <w:rPr>
          <w:rFonts w:ascii="Garamond" w:hAnsi="Garamond"/>
          <w:sz w:val="24"/>
          <w:szCs w:val="24"/>
          <w:lang w:val="it-IT"/>
        </w:rPr>
      </w:pPr>
      <w:r w:rsidRPr="00C6274C">
        <w:rPr>
          <w:rFonts w:ascii="Garamond" w:hAnsi="Garamond"/>
          <w:sz w:val="24"/>
          <w:szCs w:val="24"/>
          <w:lang w:val="it-IT"/>
        </w:rPr>
        <w:t>che gli oneri fiscali derivanti dalla vendita saranno a carico dell’aggiudicatario;</w:t>
      </w:r>
    </w:p>
    <w:p w:rsidR="00691B9A" w:rsidRPr="00C6274C" w:rsidRDefault="00691B9A" w:rsidP="00910551">
      <w:pPr>
        <w:pStyle w:val="formul4"/>
        <w:spacing w:line="360" w:lineRule="auto"/>
        <w:rPr>
          <w:rFonts w:ascii="Garamond" w:hAnsi="Garamond"/>
          <w:sz w:val="24"/>
          <w:szCs w:val="24"/>
          <w:lang w:val="it-IT"/>
        </w:rPr>
      </w:pPr>
      <w:r w:rsidRPr="00C6274C">
        <w:rPr>
          <w:rFonts w:ascii="Garamond" w:hAnsi="Garamond"/>
          <w:sz w:val="24"/>
          <w:szCs w:val="24"/>
          <w:lang w:val="it-IT"/>
        </w:rPr>
        <w:t>che l’elaborato peritale sarà disponibile per la consultazione, unitamente alla presente ordinanza, sul si</w:t>
      </w:r>
      <w:r>
        <w:rPr>
          <w:rFonts w:ascii="Garamond" w:hAnsi="Garamond"/>
          <w:sz w:val="24"/>
          <w:szCs w:val="24"/>
          <w:lang w:val="it-IT"/>
        </w:rPr>
        <w:t>to internet www.asteannunci.it</w:t>
      </w:r>
    </w:p>
    <w:p w:rsidR="00691B9A" w:rsidRPr="00DA2106" w:rsidRDefault="00691B9A" w:rsidP="00910551">
      <w:pPr>
        <w:pStyle w:val="formul4"/>
        <w:spacing w:line="360" w:lineRule="auto"/>
        <w:jc w:val="center"/>
        <w:rPr>
          <w:rFonts w:ascii="Garamond" w:hAnsi="Garamond"/>
          <w:sz w:val="24"/>
          <w:szCs w:val="24"/>
          <w:lang w:val="it-IT"/>
        </w:rPr>
      </w:pPr>
      <w:r w:rsidRPr="00442EA0">
        <w:rPr>
          <w:rFonts w:ascii="Garamond" w:hAnsi="Garamond"/>
          <w:b/>
          <w:sz w:val="24"/>
          <w:szCs w:val="24"/>
          <w:lang w:val="it-IT"/>
        </w:rPr>
        <w:t>DISPONE</w:t>
      </w:r>
    </w:p>
    <w:p w:rsidR="00691B9A" w:rsidRDefault="00691B9A" w:rsidP="00910551">
      <w:pPr>
        <w:pStyle w:val="formul4"/>
        <w:spacing w:line="360" w:lineRule="auto"/>
        <w:rPr>
          <w:rFonts w:ascii="Garamond" w:hAnsi="Garamond"/>
          <w:sz w:val="24"/>
          <w:szCs w:val="24"/>
          <w:lang w:val="it-IT"/>
        </w:rPr>
      </w:pPr>
    </w:p>
    <w:p w:rsidR="00691B9A" w:rsidRDefault="00691B9A" w:rsidP="00910551">
      <w:pPr>
        <w:pStyle w:val="formul4"/>
        <w:spacing w:line="360" w:lineRule="auto"/>
        <w:rPr>
          <w:rFonts w:ascii="Garamond" w:hAnsi="Garamond"/>
          <w:sz w:val="24"/>
          <w:szCs w:val="24"/>
          <w:lang w:val="it-IT"/>
        </w:rPr>
      </w:pPr>
      <w:r w:rsidRPr="00DA2106">
        <w:rPr>
          <w:rFonts w:ascii="Garamond" w:hAnsi="Garamond"/>
          <w:sz w:val="24"/>
          <w:szCs w:val="24"/>
          <w:lang w:val="it-IT"/>
        </w:rPr>
        <w:t xml:space="preserve">che il curatore notifichi a cura ai creditori iscritti nonché ai creditori ammessi al passivo assistiti da diritto di prelazione sugli immobili </w:t>
      </w:r>
      <w:r w:rsidRPr="00E41C04">
        <w:rPr>
          <w:rFonts w:ascii="Garamond" w:hAnsi="Garamond"/>
          <w:sz w:val="24"/>
          <w:szCs w:val="24"/>
          <w:lang w:val="it-IT"/>
        </w:rPr>
        <w:t xml:space="preserve">ex art. </w:t>
      </w:r>
      <w:r>
        <w:rPr>
          <w:rFonts w:ascii="Garamond" w:hAnsi="Garamond"/>
          <w:sz w:val="24"/>
          <w:szCs w:val="24"/>
          <w:lang w:val="it-IT"/>
        </w:rPr>
        <w:t xml:space="preserve">108 </w:t>
      </w:r>
      <w:proofErr w:type="spellStart"/>
      <w:r>
        <w:rPr>
          <w:rFonts w:ascii="Garamond" w:hAnsi="Garamond"/>
          <w:sz w:val="24"/>
          <w:szCs w:val="24"/>
          <w:lang w:val="it-IT"/>
        </w:rPr>
        <w:t>ult</w:t>
      </w:r>
      <w:proofErr w:type="spellEnd"/>
      <w:r>
        <w:rPr>
          <w:rFonts w:ascii="Garamond" w:hAnsi="Garamond"/>
          <w:sz w:val="24"/>
          <w:szCs w:val="24"/>
          <w:lang w:val="it-IT"/>
        </w:rPr>
        <w:t xml:space="preserve">. </w:t>
      </w:r>
      <w:proofErr w:type="spellStart"/>
      <w:r>
        <w:rPr>
          <w:rFonts w:ascii="Garamond" w:hAnsi="Garamond"/>
          <w:sz w:val="24"/>
          <w:szCs w:val="24"/>
          <w:lang w:val="it-IT"/>
        </w:rPr>
        <w:t>co</w:t>
      </w:r>
      <w:proofErr w:type="spellEnd"/>
      <w:r>
        <w:rPr>
          <w:rFonts w:ascii="Garamond" w:hAnsi="Garamond"/>
          <w:sz w:val="24"/>
          <w:szCs w:val="24"/>
          <w:lang w:val="it-IT"/>
        </w:rPr>
        <w:t xml:space="preserve">. </w:t>
      </w:r>
      <w:proofErr w:type="spellStart"/>
      <w:r>
        <w:rPr>
          <w:rFonts w:ascii="Garamond" w:hAnsi="Garamond"/>
          <w:sz w:val="24"/>
          <w:szCs w:val="24"/>
          <w:lang w:val="it-IT"/>
        </w:rPr>
        <w:t>l.fall.</w:t>
      </w:r>
      <w:proofErr w:type="spellEnd"/>
      <w:r>
        <w:rPr>
          <w:rFonts w:ascii="Garamond" w:hAnsi="Garamond"/>
          <w:sz w:val="24"/>
          <w:szCs w:val="24"/>
          <w:lang w:val="it-IT"/>
        </w:rPr>
        <w:t xml:space="preserve"> </w:t>
      </w:r>
      <w:r w:rsidRPr="00DA2106">
        <w:rPr>
          <w:rFonts w:ascii="Garamond" w:hAnsi="Garamond"/>
          <w:sz w:val="24"/>
          <w:szCs w:val="24"/>
          <w:lang w:val="it-IT"/>
        </w:rPr>
        <w:t xml:space="preserve"> </w:t>
      </w:r>
      <w:r>
        <w:rPr>
          <w:rFonts w:ascii="Garamond" w:hAnsi="Garamond"/>
          <w:sz w:val="24"/>
          <w:szCs w:val="24"/>
          <w:lang w:val="it-IT"/>
        </w:rPr>
        <w:t xml:space="preserve">( </w:t>
      </w:r>
      <w:r w:rsidRPr="00E367DF">
        <w:rPr>
          <w:rFonts w:ascii="Garamond" w:hAnsi="Garamond"/>
          <w:sz w:val="24"/>
          <w:szCs w:val="24"/>
          <w:lang w:val="it-IT"/>
        </w:rPr>
        <w:t>testo anteriore alla novella del 2005)</w:t>
      </w:r>
      <w:r w:rsidRPr="00DA2106">
        <w:rPr>
          <w:rFonts w:ascii="Garamond" w:hAnsi="Garamond"/>
          <w:sz w:val="24"/>
          <w:szCs w:val="24"/>
          <w:lang w:val="it-IT"/>
        </w:rPr>
        <w:t>almeno 30 giorni prima della scadenza del termine assegnato per la presentazione delle offerte di acquisto</w:t>
      </w:r>
      <w:r>
        <w:rPr>
          <w:rFonts w:ascii="Garamond" w:hAnsi="Garamond"/>
          <w:sz w:val="24"/>
          <w:szCs w:val="24"/>
          <w:lang w:val="it-IT"/>
        </w:rPr>
        <w:t>.</w:t>
      </w:r>
    </w:p>
    <w:p w:rsidR="00691B9A" w:rsidRPr="00DA2106" w:rsidRDefault="00691B9A" w:rsidP="00910551">
      <w:pPr>
        <w:pStyle w:val="formul4"/>
        <w:spacing w:line="360" w:lineRule="auto"/>
        <w:rPr>
          <w:rFonts w:ascii="Garamond" w:hAnsi="Garamond"/>
          <w:sz w:val="24"/>
          <w:szCs w:val="24"/>
          <w:lang w:val="it-IT"/>
        </w:rPr>
      </w:pPr>
      <w:r>
        <w:rPr>
          <w:rFonts w:ascii="Garamond" w:hAnsi="Garamond"/>
          <w:sz w:val="24"/>
          <w:szCs w:val="24"/>
          <w:lang w:val="it-IT"/>
        </w:rPr>
        <w:t xml:space="preserve">Cosenza, </w:t>
      </w:r>
    </w:p>
    <w:p w:rsidR="00691B9A" w:rsidRPr="00DA2106" w:rsidRDefault="00691B9A" w:rsidP="00910551">
      <w:pPr>
        <w:pStyle w:val="formul4"/>
        <w:spacing w:line="360" w:lineRule="auto"/>
        <w:jc w:val="right"/>
        <w:rPr>
          <w:rFonts w:ascii="Garamond" w:hAnsi="Garamond"/>
          <w:sz w:val="24"/>
          <w:szCs w:val="24"/>
          <w:lang w:val="it-IT"/>
        </w:rPr>
      </w:pPr>
      <w:r w:rsidRPr="00DA2106">
        <w:rPr>
          <w:rFonts w:ascii="Garamond" w:hAnsi="Garamond"/>
          <w:sz w:val="24"/>
          <w:szCs w:val="24"/>
          <w:lang w:val="it-IT"/>
        </w:rPr>
        <w:t>Il Giudice delegato</w:t>
      </w:r>
    </w:p>
    <w:p w:rsidR="00691B9A" w:rsidRPr="00DA2106" w:rsidRDefault="00691B9A" w:rsidP="00910551">
      <w:pPr>
        <w:pStyle w:val="formul4"/>
        <w:spacing w:line="360" w:lineRule="auto"/>
        <w:jc w:val="right"/>
        <w:rPr>
          <w:rFonts w:ascii="Garamond" w:hAnsi="Garamond"/>
          <w:sz w:val="24"/>
          <w:szCs w:val="24"/>
          <w:lang w:val="it-IT"/>
        </w:rPr>
      </w:pPr>
      <w:r w:rsidRPr="00DA2106">
        <w:rPr>
          <w:rFonts w:ascii="Garamond" w:hAnsi="Garamond"/>
          <w:sz w:val="24"/>
          <w:szCs w:val="24"/>
          <w:lang w:val="it-IT"/>
        </w:rPr>
        <w:t xml:space="preserve">Francesca </w:t>
      </w:r>
      <w:proofErr w:type="spellStart"/>
      <w:r w:rsidRPr="00DA2106">
        <w:rPr>
          <w:rFonts w:ascii="Garamond" w:hAnsi="Garamond"/>
          <w:sz w:val="24"/>
          <w:szCs w:val="24"/>
          <w:lang w:val="it-IT"/>
        </w:rPr>
        <w:t>Goggiamani</w:t>
      </w:r>
      <w:proofErr w:type="spellEnd"/>
    </w:p>
    <w:p w:rsidR="00691B9A" w:rsidRDefault="00691B9A" w:rsidP="00910551"/>
    <w:p w:rsidR="00691B9A" w:rsidRDefault="00691B9A" w:rsidP="00910551"/>
    <w:p w:rsidR="00691B9A" w:rsidRDefault="00691B9A"/>
    <w:sectPr w:rsidR="00691B9A" w:rsidSect="00454F5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B9A" w:rsidRDefault="00691B9A">
      <w:r>
        <w:separator/>
      </w:r>
    </w:p>
  </w:endnote>
  <w:endnote w:type="continuationSeparator" w:id="1">
    <w:p w:rsidR="00691B9A" w:rsidRDefault="00691B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B9A" w:rsidRDefault="00AC578D" w:rsidP="0074068B">
    <w:pPr>
      <w:pStyle w:val="Pidipagina"/>
      <w:framePr w:wrap="around" w:vAnchor="text" w:hAnchor="margin" w:xAlign="right" w:y="1"/>
      <w:rPr>
        <w:rStyle w:val="Numeropagina"/>
      </w:rPr>
    </w:pPr>
    <w:r>
      <w:rPr>
        <w:rStyle w:val="Numeropagina"/>
      </w:rPr>
      <w:fldChar w:fldCharType="begin"/>
    </w:r>
    <w:r w:rsidR="00691B9A">
      <w:rPr>
        <w:rStyle w:val="Numeropagina"/>
      </w:rPr>
      <w:instrText xml:space="preserve">PAGE  </w:instrText>
    </w:r>
    <w:r>
      <w:rPr>
        <w:rStyle w:val="Numeropagina"/>
      </w:rPr>
      <w:fldChar w:fldCharType="end"/>
    </w:r>
  </w:p>
  <w:p w:rsidR="00691B9A" w:rsidRDefault="00691B9A" w:rsidP="0074068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B9A" w:rsidRDefault="00AC578D" w:rsidP="0074068B">
    <w:pPr>
      <w:pStyle w:val="Pidipagina"/>
      <w:framePr w:wrap="around" w:vAnchor="text" w:hAnchor="margin" w:xAlign="right" w:y="1"/>
      <w:rPr>
        <w:rStyle w:val="Numeropagina"/>
      </w:rPr>
    </w:pPr>
    <w:r>
      <w:rPr>
        <w:rStyle w:val="Numeropagina"/>
      </w:rPr>
      <w:fldChar w:fldCharType="begin"/>
    </w:r>
    <w:r w:rsidR="00691B9A">
      <w:rPr>
        <w:rStyle w:val="Numeropagina"/>
      </w:rPr>
      <w:instrText xml:space="preserve">PAGE  </w:instrText>
    </w:r>
    <w:r>
      <w:rPr>
        <w:rStyle w:val="Numeropagina"/>
      </w:rPr>
      <w:fldChar w:fldCharType="separate"/>
    </w:r>
    <w:r w:rsidR="008846D7">
      <w:rPr>
        <w:rStyle w:val="Numeropagina"/>
        <w:noProof/>
      </w:rPr>
      <w:t>3</w:t>
    </w:r>
    <w:r>
      <w:rPr>
        <w:rStyle w:val="Numeropagina"/>
      </w:rPr>
      <w:fldChar w:fldCharType="end"/>
    </w:r>
  </w:p>
  <w:p w:rsidR="00691B9A" w:rsidRDefault="00691B9A" w:rsidP="0074068B">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B9A" w:rsidRDefault="00691B9A">
      <w:r>
        <w:separator/>
      </w:r>
    </w:p>
  </w:footnote>
  <w:footnote w:type="continuationSeparator" w:id="1">
    <w:p w:rsidR="00691B9A" w:rsidRDefault="00691B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3F01"/>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5EF"/>
    <w:rsid w:val="000072FA"/>
    <w:rsid w:val="00013A7F"/>
    <w:rsid w:val="00166B08"/>
    <w:rsid w:val="00167A61"/>
    <w:rsid w:val="001F1DDA"/>
    <w:rsid w:val="0027048D"/>
    <w:rsid w:val="003A3F61"/>
    <w:rsid w:val="00442EA0"/>
    <w:rsid w:val="00443023"/>
    <w:rsid w:val="00454F5A"/>
    <w:rsid w:val="00486E5C"/>
    <w:rsid w:val="00514537"/>
    <w:rsid w:val="00557C77"/>
    <w:rsid w:val="00580A11"/>
    <w:rsid w:val="005A5D50"/>
    <w:rsid w:val="005E3DE1"/>
    <w:rsid w:val="005F1690"/>
    <w:rsid w:val="0064034A"/>
    <w:rsid w:val="0064515F"/>
    <w:rsid w:val="006741BF"/>
    <w:rsid w:val="00691B9A"/>
    <w:rsid w:val="007015A4"/>
    <w:rsid w:val="00703399"/>
    <w:rsid w:val="0074068B"/>
    <w:rsid w:val="008147A4"/>
    <w:rsid w:val="00854D88"/>
    <w:rsid w:val="008846D7"/>
    <w:rsid w:val="00886F37"/>
    <w:rsid w:val="008D689A"/>
    <w:rsid w:val="009065EF"/>
    <w:rsid w:val="00907F68"/>
    <w:rsid w:val="00910551"/>
    <w:rsid w:val="00933161"/>
    <w:rsid w:val="009473F9"/>
    <w:rsid w:val="00957B88"/>
    <w:rsid w:val="0097269F"/>
    <w:rsid w:val="00A02D44"/>
    <w:rsid w:val="00A43FBD"/>
    <w:rsid w:val="00A747AA"/>
    <w:rsid w:val="00A768B6"/>
    <w:rsid w:val="00A86509"/>
    <w:rsid w:val="00AC578D"/>
    <w:rsid w:val="00B45A2B"/>
    <w:rsid w:val="00BC6AEF"/>
    <w:rsid w:val="00BE3024"/>
    <w:rsid w:val="00C07E98"/>
    <w:rsid w:val="00C6274C"/>
    <w:rsid w:val="00CC750E"/>
    <w:rsid w:val="00CE7DDC"/>
    <w:rsid w:val="00D56BA5"/>
    <w:rsid w:val="00DA2106"/>
    <w:rsid w:val="00DE08E0"/>
    <w:rsid w:val="00DF5E49"/>
    <w:rsid w:val="00E10D4A"/>
    <w:rsid w:val="00E367DF"/>
    <w:rsid w:val="00E41C04"/>
    <w:rsid w:val="00E94522"/>
    <w:rsid w:val="00F708A4"/>
    <w:rsid w:val="00FC02C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551"/>
    <w:pPr>
      <w:overflowPunct w:val="0"/>
      <w:autoSpaceDE w:val="0"/>
      <w:autoSpaceDN w:val="0"/>
      <w:adjustRightInd w:val="0"/>
      <w:textAlignment w:val="baseline"/>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ul4">
    <w:name w:val="formul_4"/>
    <w:uiPriority w:val="99"/>
    <w:rsid w:val="00910551"/>
    <w:pPr>
      <w:widowControl w:val="0"/>
      <w:autoSpaceDE w:val="0"/>
      <w:autoSpaceDN w:val="0"/>
      <w:adjustRightInd w:val="0"/>
      <w:jc w:val="both"/>
    </w:pPr>
    <w:rPr>
      <w:lang w:val="en-US"/>
    </w:rPr>
  </w:style>
  <w:style w:type="paragraph" w:customStyle="1" w:styleId="formul3">
    <w:name w:val="formul_3"/>
    <w:uiPriority w:val="99"/>
    <w:rsid w:val="00910551"/>
    <w:pPr>
      <w:widowControl w:val="0"/>
      <w:autoSpaceDE w:val="0"/>
      <w:autoSpaceDN w:val="0"/>
      <w:adjustRightInd w:val="0"/>
      <w:spacing w:before="278"/>
      <w:jc w:val="both"/>
    </w:pPr>
    <w:rPr>
      <w:lang w:val="en-US"/>
    </w:rPr>
  </w:style>
  <w:style w:type="character" w:styleId="Collegamentoipertestuale">
    <w:name w:val="Hyperlink"/>
    <w:basedOn w:val="Carpredefinitoparagrafo"/>
    <w:uiPriority w:val="99"/>
    <w:rsid w:val="00910551"/>
    <w:rPr>
      <w:rFonts w:cs="Times New Roman"/>
      <w:color w:val="0000FF"/>
      <w:u w:val="single"/>
    </w:rPr>
  </w:style>
  <w:style w:type="paragraph" w:styleId="Pidipagina">
    <w:name w:val="footer"/>
    <w:basedOn w:val="Normale"/>
    <w:link w:val="PidipaginaCarattere"/>
    <w:uiPriority w:val="99"/>
    <w:rsid w:val="00910551"/>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47A4"/>
    <w:rPr>
      <w:rFonts w:cs="Times New Roman"/>
      <w:sz w:val="20"/>
      <w:szCs w:val="20"/>
    </w:rPr>
  </w:style>
  <w:style w:type="character" w:styleId="Numeropagina">
    <w:name w:val="page number"/>
    <w:basedOn w:val="Carpredefinitoparagrafo"/>
    <w:uiPriority w:val="99"/>
    <w:rsid w:val="00910551"/>
    <w:rPr>
      <w:rFonts w:cs="Times New Roman"/>
    </w:rPr>
  </w:style>
  <w:style w:type="paragraph" w:styleId="NormaleWeb">
    <w:name w:val="Normal (Web)"/>
    <w:basedOn w:val="Normale"/>
    <w:uiPriority w:val="99"/>
    <w:rsid w:val="005F1690"/>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steannunc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senza@ediservicesrl.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FALLIMENTO\TRIB%20COSENZA\vendite\MODULO%20vendita%20SENZA%20incantov%20VECCHIO%20rito%20EDISERV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MODULO vendita SENZA incantov VECCHIO rito EDISERVICE</Template>
  <TotalTime>16</TotalTime>
  <Pages>6</Pages>
  <Words>2204</Words>
  <Characters>12901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15075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Frances.Goggiamani</dc:creator>
  <cp:keywords/>
  <dc:description/>
  <cp:lastModifiedBy>Frances.Goggiamani</cp:lastModifiedBy>
  <cp:revision>7</cp:revision>
  <cp:lastPrinted>2013-10-07T13:24:00Z</cp:lastPrinted>
  <dcterms:created xsi:type="dcterms:W3CDTF">2013-04-11T11:08:00Z</dcterms:created>
  <dcterms:modified xsi:type="dcterms:W3CDTF">2013-10-07T17:41:00Z</dcterms:modified>
</cp:coreProperties>
</file>